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3C" w:rsidRDefault="00361E3C" w:rsidP="00361E3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61E3C" w:rsidRPr="00361E3C" w:rsidRDefault="00361E3C" w:rsidP="00361E3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Arrangøren må innøve gode rutiner for å forebygge og redusere skade ved </w:t>
      </w:r>
      <w:proofErr w:type="spellStart"/>
      <w:r w:rsidRPr="00361E3C">
        <w:rPr>
          <w:rFonts w:ascii="Times New Roman" w:hAnsi="Times New Roman" w:cs="Times New Roman"/>
          <w:sz w:val="24"/>
          <w:szCs w:val="24"/>
        </w:rPr>
        <w:t>brann.Det</w:t>
      </w:r>
      <w:proofErr w:type="spellEnd"/>
      <w:r w:rsidRPr="00361E3C">
        <w:rPr>
          <w:rFonts w:ascii="Times New Roman" w:hAnsi="Times New Roman" w:cs="Times New Roman"/>
          <w:sz w:val="24"/>
          <w:szCs w:val="24"/>
        </w:rPr>
        <w:t xml:space="preserve"> må være tilstrekkelige og lett tilgjengelige rømningsveier og slokkeutstyr i tilfelle </w:t>
      </w:r>
      <w:proofErr w:type="spellStart"/>
      <w:r w:rsidRPr="00361E3C">
        <w:rPr>
          <w:rFonts w:ascii="Times New Roman" w:hAnsi="Times New Roman" w:cs="Times New Roman"/>
          <w:sz w:val="24"/>
          <w:szCs w:val="24"/>
        </w:rPr>
        <w:t>evakueringsbehov</w:t>
      </w:r>
      <w:proofErr w:type="spellEnd"/>
      <w:r w:rsidRPr="00361E3C">
        <w:rPr>
          <w:rFonts w:ascii="Times New Roman" w:hAnsi="Times New Roman" w:cs="Times New Roman"/>
          <w:sz w:val="24"/>
          <w:szCs w:val="24"/>
        </w:rPr>
        <w:t>.</w:t>
      </w:r>
    </w:p>
    <w:p w:rsidR="00361E3C" w:rsidRPr="00361E3C" w:rsidRDefault="00361E3C" w:rsidP="00361E3C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61E3C">
        <w:rPr>
          <w:rFonts w:ascii="Times New Roman" w:hAnsi="Times New Roman" w:cs="Times New Roman"/>
          <w:b/>
          <w:bCs/>
          <w:sz w:val="28"/>
          <w:szCs w:val="28"/>
        </w:rPr>
        <w:t>Meldeplikt til brannvesenet</w:t>
      </w:r>
    </w:p>
    <w:p w:rsidR="00361E3C" w:rsidRPr="00361E3C" w:rsidRDefault="00361E3C" w:rsidP="00361E3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>Brannvesenet i kommunen skal ha melding fra arrangør, hvis arrangementet skal skje i et bygg, eller på et område, som vanligvis ikke brukes til dette, eller om rammene for arrangementet går ut over hva bygningene/området er beregnet til.</w:t>
      </w:r>
      <w:r w:rsidRPr="00361E3C">
        <w:rPr>
          <w:rFonts w:ascii="Times New Roman" w:hAnsi="Times New Roman" w:cs="Times New Roman"/>
          <w:sz w:val="24"/>
          <w:szCs w:val="24"/>
        </w:rPr>
        <w:br/>
      </w:r>
      <w:r w:rsidRPr="00361E3C">
        <w:rPr>
          <w:rFonts w:ascii="Times New Roman" w:hAnsi="Times New Roman" w:cs="Times New Roman"/>
          <w:sz w:val="24"/>
          <w:szCs w:val="24"/>
        </w:rPr>
        <w:br/>
        <w:t>Hvordan sikkerheten er ivaretatt skal dokumenteres i meldingen ved å opplyse: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tidspunkt, tema, størrelse, sted mv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risikoanalyse for arrangementet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hva som kan gå galt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hvordan arrangøren vil hindre at dette skjer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hvilke sikkerhetstiltak som kan redusere konsekvensene, hvis noe galt skjer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beskrivelse av brannsikringstiltak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alarm/lydanlegg/lysanlegg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slokkeutstyr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rømningsveier; kapasitet, avstand og merking: beliggenhet, antall </w:t>
      </w:r>
      <w:proofErr w:type="spellStart"/>
      <w:r w:rsidRPr="00361E3C">
        <w:rPr>
          <w:rFonts w:ascii="Times New Roman" w:hAnsi="Times New Roman" w:cs="Times New Roman"/>
          <w:sz w:val="24"/>
          <w:szCs w:val="24"/>
        </w:rPr>
        <w:t>adkomstsveier</w:t>
      </w:r>
      <w:proofErr w:type="spellEnd"/>
      <w:r w:rsidRPr="00361E3C">
        <w:rPr>
          <w:rFonts w:ascii="Times New Roman" w:hAnsi="Times New Roman" w:cs="Times New Roman"/>
          <w:sz w:val="24"/>
          <w:szCs w:val="24"/>
        </w:rPr>
        <w:t xml:space="preserve">, bredde, rømningsskilt/belysning og rømningsveienes kapasitet og utforming i forhold til beregnet antall publikum og tilgjengelig rømningstid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hvis det gjøres endringer i forhold til lokalets godkjenning, må publikumsantallet beregnes og dokumenteres av en kvalifisert brannrådgiver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prosedyre for evakuering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oversikt over sikkerhetspersonell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antall, rutiner og ansvar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 xml:space="preserve">gjennomført opplæring og øvelser </w:t>
      </w:r>
    </w:p>
    <w:p w:rsidR="00361E3C" w:rsidRPr="00361E3C" w:rsidRDefault="00361E3C" w:rsidP="00361E3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>tilrettelegging for redningspersonellets adkomst til og i arrangementsområdet</w:t>
      </w:r>
    </w:p>
    <w:p w:rsidR="00361E3C" w:rsidRPr="00361E3C" w:rsidRDefault="00361E3C" w:rsidP="00361E3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61E3C">
        <w:rPr>
          <w:rFonts w:ascii="Times New Roman" w:hAnsi="Times New Roman" w:cs="Times New Roman"/>
          <w:sz w:val="24"/>
          <w:szCs w:val="24"/>
        </w:rPr>
        <w:t>Kommunen kan kreve de opplysninger som er nødvendige for å vurdere faren for brann. Kommunen kan også fastsette nødvendige brannsikringstiltak og begrensninger, herunder krav til ansvarshavende arrangør.</w:t>
      </w:r>
    </w:p>
    <w:p w:rsidR="00B907B8" w:rsidRDefault="00B907B8"/>
    <w:p w:rsidR="00361E3C" w:rsidRDefault="00361E3C">
      <w:r>
        <w:t>Link til DSB temaveileder:</w:t>
      </w:r>
    </w:p>
    <w:p w:rsidR="00361E3C" w:rsidRDefault="00361E3C">
      <w:hyperlink r:id="rId7" w:history="1">
        <w:r w:rsidRPr="00B720E4">
          <w:rPr>
            <w:rStyle w:val="Hyperkobling"/>
          </w:rPr>
          <w:t>http://dsb.no/Global/Publikasjoner/2013/Tema/veileder_for_sikkerhet_ved_store_arrangementer.pdf</w:t>
        </w:r>
      </w:hyperlink>
    </w:p>
    <w:p w:rsidR="00361E3C" w:rsidRDefault="00361E3C"/>
    <w:p w:rsidR="00361E3C" w:rsidRDefault="00361E3C"/>
    <w:p w:rsidR="00361E3C" w:rsidRPr="00361E3C" w:rsidRDefault="00361E3C" w:rsidP="00361E3C">
      <w:pPr>
        <w:tabs>
          <w:tab w:val="left" w:pos="1815"/>
        </w:tabs>
      </w:pPr>
      <w:r>
        <w:tab/>
      </w:r>
      <w:bookmarkStart w:id="0" w:name="_GoBack"/>
      <w:bookmarkEnd w:id="0"/>
    </w:p>
    <w:sectPr w:rsidR="00361E3C" w:rsidRPr="00361E3C" w:rsidSect="00DC4FE3">
      <w:headerReference w:type="default" r:id="rId8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3C" w:rsidRDefault="00361E3C" w:rsidP="00361E3C">
      <w:pPr>
        <w:spacing w:after="0" w:line="240" w:lineRule="auto"/>
      </w:pPr>
      <w:r>
        <w:separator/>
      </w:r>
    </w:p>
  </w:endnote>
  <w:endnote w:type="continuationSeparator" w:id="0">
    <w:p w:rsidR="00361E3C" w:rsidRDefault="00361E3C" w:rsidP="0036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3C" w:rsidRDefault="00361E3C" w:rsidP="00361E3C">
      <w:pPr>
        <w:spacing w:after="0" w:line="240" w:lineRule="auto"/>
      </w:pPr>
      <w:r>
        <w:separator/>
      </w:r>
    </w:p>
  </w:footnote>
  <w:footnote w:type="continuationSeparator" w:id="0">
    <w:p w:rsidR="00361E3C" w:rsidRDefault="00361E3C" w:rsidP="0036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3C" w:rsidRDefault="00361E3C">
    <w:pPr>
      <w:pStyle w:val="Topptekst"/>
    </w:pPr>
    <w:r>
      <w:rPr>
        <w:noProof/>
        <w:color w:val="1F497D"/>
        <w:lang w:eastAsia="nb-NO"/>
      </w:rPr>
      <w:drawing>
        <wp:anchor distT="0" distB="0" distL="114300" distR="114300" simplePos="0" relativeHeight="251659264" behindDoc="0" locked="0" layoutInCell="1" allowOverlap="1" wp14:anchorId="69DABBFD" wp14:editId="076AD478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51890" cy="857250"/>
          <wp:effectExtent l="0" t="0" r="0" b="0"/>
          <wp:wrapTopAndBottom/>
          <wp:docPr id="2" name="Bilde 2" descr="imap://post%40textshop%2Eno@cpanel52.proisp.no:993/fetch%3EUID%3E.INBOX%3E9787?header=quotebody&amp;part=1.1.2&amp;filename=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map://post%40textshop%2Eno@cpanel52.proisp.no:993/fetch%3EUID%3E.INBOX%3E9787?header=quotebody&amp;part=1.1.2&amp;filename=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04" cy="87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2ABD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C"/>
    <w:rsid w:val="00361E3C"/>
    <w:rsid w:val="00B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C2CD-7DD1-4FAC-943A-303AE4C4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E3C"/>
  </w:style>
  <w:style w:type="paragraph" w:styleId="Bunntekst">
    <w:name w:val="footer"/>
    <w:basedOn w:val="Normal"/>
    <w:link w:val="BunntekstTegn"/>
    <w:uiPriority w:val="99"/>
    <w:unhideWhenUsed/>
    <w:rsid w:val="0036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E3C"/>
  </w:style>
  <w:style w:type="character" w:styleId="Hyperkobling">
    <w:name w:val="Hyperlink"/>
    <w:basedOn w:val="Standardskriftforavsnitt"/>
    <w:uiPriority w:val="99"/>
    <w:unhideWhenUsed/>
    <w:rsid w:val="00361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b.no/Global/Publikasjoner/2013/Tema/veileder_for_sikkerhet_ved_store_arrangemen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871.09206F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F. Thon</dc:creator>
  <cp:keywords/>
  <dc:description/>
  <cp:lastModifiedBy>Jørn F. Thon</cp:lastModifiedBy>
  <cp:revision>1</cp:revision>
  <dcterms:created xsi:type="dcterms:W3CDTF">2016-04-18T10:34:00Z</dcterms:created>
  <dcterms:modified xsi:type="dcterms:W3CDTF">2016-04-18T10:37:00Z</dcterms:modified>
</cp:coreProperties>
</file>