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C14" w:rsidRDefault="00DC103B">
      <w:pPr>
        <w:rPr>
          <w:b/>
          <w:sz w:val="28"/>
          <w:szCs w:val="28"/>
        </w:rPr>
      </w:pPr>
    </w:p>
    <w:tbl>
      <w:tblPr>
        <w:tblStyle w:val="Tabellrutenett"/>
        <w:tblW w:w="0" w:type="auto"/>
        <w:tblLook w:val="04A0" w:firstRow="1" w:lastRow="0" w:firstColumn="1" w:lastColumn="0" w:noHBand="0" w:noVBand="1"/>
      </w:tblPr>
      <w:tblGrid>
        <w:gridCol w:w="9062"/>
      </w:tblGrid>
      <w:tr w:rsidR="00D419EE" w:rsidTr="00D419EE">
        <w:tc>
          <w:tcPr>
            <w:tcW w:w="9212" w:type="dxa"/>
          </w:tcPr>
          <w:p w:rsidR="003960FE" w:rsidRDefault="003960FE" w:rsidP="003960FE">
            <w:pPr>
              <w:jc w:val="both"/>
              <w:rPr>
                <w:rFonts w:ascii="Calibri" w:eastAsia="Calibri" w:hAnsi="Calibri" w:cs="Times New Roman"/>
                <w:sz w:val="24"/>
                <w:szCs w:val="24"/>
              </w:rPr>
            </w:pPr>
            <w:r>
              <w:rPr>
                <w:noProof/>
                <w:sz w:val="28"/>
                <w:szCs w:val="28"/>
                <w:lang w:eastAsia="nb-NO"/>
              </w:rPr>
              <w:drawing>
                <wp:inline distT="0" distB="0" distL="0" distR="0">
                  <wp:extent cx="1102361" cy="8001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øbr.png"/>
                          <pic:cNvPicPr/>
                        </pic:nvPicPr>
                        <pic:blipFill>
                          <a:blip r:embed="rId5">
                            <a:extLst>
                              <a:ext uri="{28A0092B-C50C-407E-A947-70E740481C1C}">
                                <a14:useLocalDpi xmlns:a14="http://schemas.microsoft.com/office/drawing/2010/main" val="0"/>
                              </a:ext>
                            </a:extLst>
                          </a:blip>
                          <a:stretch>
                            <a:fillRect/>
                          </a:stretch>
                        </pic:blipFill>
                        <pic:spPr>
                          <a:xfrm>
                            <a:off x="0" y="0"/>
                            <a:ext cx="1122513" cy="814726"/>
                          </a:xfrm>
                          <a:prstGeom prst="rect">
                            <a:avLst/>
                          </a:prstGeom>
                        </pic:spPr>
                      </pic:pic>
                    </a:graphicData>
                  </a:graphic>
                </wp:inline>
              </w:drawing>
            </w:r>
            <w:r w:rsidRPr="003960FE">
              <w:rPr>
                <w:rFonts w:ascii="Calibri" w:eastAsia="Calibri" w:hAnsi="Calibri" w:cs="Times New Roman"/>
                <w:sz w:val="24"/>
                <w:szCs w:val="24"/>
              </w:rPr>
              <w:t xml:space="preserve"> </w:t>
            </w:r>
            <w:r w:rsidRPr="003960FE">
              <w:rPr>
                <w:rFonts w:ascii="Monotype Corsiva" w:eastAsia="Calibri" w:hAnsi="Monotype Corsiva" w:cs="Times New Roman"/>
                <w:b/>
                <w:color w:val="1F3864"/>
                <w:sz w:val="32"/>
                <w:szCs w:val="32"/>
              </w:rPr>
              <w:t>Vår styrke – din trygghet</w:t>
            </w:r>
            <w:r w:rsidRPr="003960FE">
              <w:rPr>
                <w:rFonts w:ascii="Calibri" w:eastAsia="Calibri" w:hAnsi="Calibri" w:cs="Times New Roman"/>
                <w:sz w:val="24"/>
                <w:szCs w:val="24"/>
              </w:rPr>
              <w:t xml:space="preserve"> </w:t>
            </w:r>
          </w:p>
          <w:p w:rsidR="003960FE" w:rsidRDefault="003960FE" w:rsidP="003960FE">
            <w:pPr>
              <w:jc w:val="both"/>
              <w:rPr>
                <w:rFonts w:ascii="Calibri" w:eastAsia="Calibri" w:hAnsi="Calibri" w:cs="Times New Roman"/>
                <w:sz w:val="24"/>
                <w:szCs w:val="24"/>
              </w:rPr>
            </w:pPr>
          </w:p>
          <w:p w:rsidR="00652E52" w:rsidRPr="003960FE" w:rsidRDefault="003960FE" w:rsidP="003960FE">
            <w:pPr>
              <w:jc w:val="both"/>
              <w:rPr>
                <w:rFonts w:ascii="Calibri" w:eastAsia="Calibri" w:hAnsi="Calibri" w:cs="Times New Roman"/>
                <w:sz w:val="24"/>
                <w:szCs w:val="24"/>
              </w:rPr>
            </w:pPr>
            <w:r w:rsidRPr="003960FE">
              <w:rPr>
                <w:rFonts w:ascii="Calibri" w:eastAsia="Calibri" w:hAnsi="Calibri" w:cs="Times New Roman"/>
                <w:sz w:val="24"/>
                <w:szCs w:val="24"/>
              </w:rPr>
              <w:t>Indre Østfold brann og redning IKS (IØBR) ble stiftet 1. januar 2016 og eies av kommunene Eidsberg, Askim, Spydeberg, Hobøl, Skiptvet, Trøgstad og Marker. Regionen dekker ca 51 500 innbyggere og har et areal på om lag</w:t>
            </w:r>
            <w:r w:rsidRPr="003960FE">
              <w:rPr>
                <w:rFonts w:ascii="Calibri" w:eastAsia="Calibri" w:hAnsi="Calibri" w:cs="Times New Roman"/>
                <w:color w:val="FF0000"/>
                <w:sz w:val="24"/>
                <w:szCs w:val="24"/>
              </w:rPr>
              <w:t xml:space="preserve"> </w:t>
            </w:r>
            <w:r w:rsidRPr="003960FE">
              <w:rPr>
                <w:rFonts w:ascii="Calibri" w:eastAsia="Calibri" w:hAnsi="Calibri" w:cs="Times New Roman"/>
                <w:sz w:val="24"/>
                <w:szCs w:val="24"/>
              </w:rPr>
              <w:t>1350</w:t>
            </w:r>
            <w:r w:rsidRPr="003960FE">
              <w:rPr>
                <w:rFonts w:ascii="Calibri" w:eastAsia="Calibri" w:hAnsi="Calibri" w:cs="Times New Roman"/>
                <w:color w:val="FF0000"/>
                <w:sz w:val="24"/>
                <w:szCs w:val="24"/>
              </w:rPr>
              <w:t xml:space="preserve"> </w:t>
            </w:r>
            <w:r w:rsidRPr="003960FE">
              <w:rPr>
                <w:rFonts w:ascii="Calibri" w:eastAsia="Calibri" w:hAnsi="Calibri" w:cs="Times New Roman"/>
                <w:sz w:val="24"/>
                <w:szCs w:val="24"/>
              </w:rPr>
              <w:t>kvm2.  Vår organisasjon har total 122 ansatte fordelt på heltids- og deltids ansatte i beredskap, feiere og forebyggendepersonell. Vi har 6 brannstasjoner i vårt område. Administrasjon og forebyggendeavdeling er plassert i nyoppussede lokaler på brannstasjonen i Mysen. På brannstasjonen i Askim er det dagtidsberedskap med et vaktlag på 4 – 6 mannskaper, øvrige 5 stasjoner dekkes av deltidsmannskap.</w:t>
            </w:r>
          </w:p>
          <w:p w:rsidR="00D419EE" w:rsidRPr="00CB0F5D" w:rsidRDefault="00D419EE" w:rsidP="00CB0F5D">
            <w:pPr>
              <w:tabs>
                <w:tab w:val="left" w:pos="2160"/>
              </w:tabs>
              <w:rPr>
                <w:rFonts w:ascii="Arial" w:hAnsi="Arial" w:cs="Arial"/>
                <w:i/>
                <w:iCs/>
                <w:color w:val="000000"/>
                <w:sz w:val="18"/>
                <w:szCs w:val="18"/>
              </w:rPr>
            </w:pPr>
          </w:p>
        </w:tc>
      </w:tr>
      <w:tr w:rsidR="00D419EE" w:rsidTr="00D419EE">
        <w:tc>
          <w:tcPr>
            <w:tcW w:w="9212" w:type="dxa"/>
          </w:tcPr>
          <w:p w:rsidR="00D419EE" w:rsidRDefault="00E42775">
            <w:pPr>
              <w:rPr>
                <w:b/>
                <w:sz w:val="24"/>
                <w:szCs w:val="24"/>
              </w:rPr>
            </w:pPr>
            <w:r>
              <w:rPr>
                <w:b/>
                <w:sz w:val="24"/>
                <w:szCs w:val="24"/>
              </w:rPr>
              <w:t xml:space="preserve">Type stilling </w:t>
            </w:r>
          </w:p>
          <w:p w:rsidR="00F9056F" w:rsidRPr="00955CB2" w:rsidRDefault="001A6BED" w:rsidP="003960FE">
            <w:pPr>
              <w:rPr>
                <w:b/>
                <w:sz w:val="24"/>
                <w:szCs w:val="24"/>
              </w:rPr>
            </w:pPr>
            <w:r w:rsidRPr="00955CB2">
              <w:rPr>
                <w:b/>
                <w:sz w:val="24"/>
                <w:szCs w:val="24"/>
              </w:rPr>
              <w:t>F</w:t>
            </w:r>
            <w:r w:rsidR="00B61A64" w:rsidRPr="00955CB2">
              <w:rPr>
                <w:b/>
                <w:sz w:val="24"/>
                <w:szCs w:val="24"/>
              </w:rPr>
              <w:t>eiersven</w:t>
            </w:r>
            <w:r w:rsidR="001D2D2C">
              <w:rPr>
                <w:b/>
                <w:sz w:val="24"/>
                <w:szCs w:val="24"/>
              </w:rPr>
              <w:t>n</w:t>
            </w:r>
          </w:p>
          <w:p w:rsidR="001A6BED" w:rsidRDefault="001A6BED" w:rsidP="001A6BED">
            <w:pPr>
              <w:jc w:val="both"/>
              <w:rPr>
                <w:sz w:val="24"/>
                <w:szCs w:val="24"/>
              </w:rPr>
            </w:pPr>
            <w:r>
              <w:rPr>
                <w:sz w:val="24"/>
                <w:szCs w:val="24"/>
              </w:rPr>
              <w:t>Ved vår forebyggendeavdeling, boligseksjon (tidligere feieravdeling) i Indre Østfold brann- og redning IKS er det ledig</w:t>
            </w:r>
            <w:r w:rsidR="00AF63F7">
              <w:rPr>
                <w:sz w:val="24"/>
                <w:szCs w:val="24"/>
              </w:rPr>
              <w:t xml:space="preserve"> vikariat i </w:t>
            </w:r>
            <w:r>
              <w:rPr>
                <w:sz w:val="24"/>
                <w:szCs w:val="24"/>
              </w:rPr>
              <w:t>100% stilling som feiersvenn.</w:t>
            </w:r>
          </w:p>
          <w:p w:rsidR="001A6BED" w:rsidRPr="003960FE" w:rsidRDefault="001A6BED" w:rsidP="003960FE">
            <w:pPr>
              <w:rPr>
                <w:sz w:val="24"/>
                <w:szCs w:val="24"/>
              </w:rPr>
            </w:pPr>
          </w:p>
        </w:tc>
      </w:tr>
      <w:tr w:rsidR="00D419EE" w:rsidTr="00D419EE">
        <w:tc>
          <w:tcPr>
            <w:tcW w:w="9212" w:type="dxa"/>
          </w:tcPr>
          <w:p w:rsidR="00D419EE" w:rsidRDefault="00E42775">
            <w:pPr>
              <w:rPr>
                <w:b/>
                <w:sz w:val="24"/>
                <w:szCs w:val="24"/>
              </w:rPr>
            </w:pPr>
            <w:r>
              <w:rPr>
                <w:b/>
                <w:sz w:val="24"/>
                <w:szCs w:val="24"/>
              </w:rPr>
              <w:t>Arbeidssted</w:t>
            </w:r>
          </w:p>
          <w:p w:rsidR="00DE5447" w:rsidRPr="00E42775" w:rsidRDefault="003960FE" w:rsidP="009A78AC">
            <w:pPr>
              <w:rPr>
                <w:sz w:val="24"/>
                <w:szCs w:val="24"/>
              </w:rPr>
            </w:pPr>
            <w:r>
              <w:rPr>
                <w:sz w:val="24"/>
                <w:szCs w:val="24"/>
              </w:rPr>
              <w:t>MYSEN</w:t>
            </w:r>
          </w:p>
        </w:tc>
      </w:tr>
      <w:tr w:rsidR="00D419EE" w:rsidTr="00D419EE">
        <w:tc>
          <w:tcPr>
            <w:tcW w:w="9212" w:type="dxa"/>
          </w:tcPr>
          <w:p w:rsidR="00D419EE" w:rsidRDefault="00DE5447">
            <w:pPr>
              <w:rPr>
                <w:b/>
                <w:sz w:val="24"/>
                <w:szCs w:val="24"/>
              </w:rPr>
            </w:pPr>
            <w:r>
              <w:rPr>
                <w:b/>
                <w:sz w:val="24"/>
                <w:szCs w:val="24"/>
              </w:rPr>
              <w:t>Arbeidsoppgaver</w:t>
            </w:r>
          </w:p>
          <w:p w:rsidR="00B61A64" w:rsidRDefault="00B61A64" w:rsidP="00B61A64">
            <w:pPr>
              <w:pStyle w:val="Listeavsnitt"/>
              <w:numPr>
                <w:ilvl w:val="0"/>
                <w:numId w:val="9"/>
              </w:numPr>
              <w:spacing w:after="160" w:line="259" w:lineRule="auto"/>
              <w:jc w:val="both"/>
              <w:rPr>
                <w:sz w:val="24"/>
                <w:szCs w:val="24"/>
              </w:rPr>
            </w:pPr>
            <w:r>
              <w:rPr>
                <w:sz w:val="24"/>
                <w:szCs w:val="24"/>
              </w:rPr>
              <w:t>Tilsyn og feiing av boliger og fritidsboliger</w:t>
            </w:r>
          </w:p>
          <w:p w:rsidR="00B61A64" w:rsidRDefault="00B61A64" w:rsidP="00B61A64">
            <w:pPr>
              <w:pStyle w:val="Listeavsnitt"/>
              <w:numPr>
                <w:ilvl w:val="0"/>
                <w:numId w:val="9"/>
              </w:numPr>
              <w:spacing w:after="160" w:line="259" w:lineRule="auto"/>
              <w:jc w:val="both"/>
              <w:rPr>
                <w:sz w:val="24"/>
                <w:szCs w:val="24"/>
              </w:rPr>
            </w:pPr>
            <w:r>
              <w:rPr>
                <w:sz w:val="24"/>
                <w:szCs w:val="24"/>
              </w:rPr>
              <w:t>Kundesupport og feilsøking på skorstein og fyringsanlegg</w:t>
            </w:r>
          </w:p>
          <w:p w:rsidR="00B61A64" w:rsidRDefault="00B61A64" w:rsidP="00B61A64">
            <w:pPr>
              <w:pStyle w:val="Listeavsnitt"/>
              <w:numPr>
                <w:ilvl w:val="0"/>
                <w:numId w:val="9"/>
              </w:numPr>
              <w:spacing w:after="160" w:line="259" w:lineRule="auto"/>
              <w:jc w:val="both"/>
              <w:rPr>
                <w:sz w:val="24"/>
                <w:szCs w:val="24"/>
              </w:rPr>
            </w:pPr>
            <w:r>
              <w:rPr>
                <w:sz w:val="24"/>
                <w:szCs w:val="24"/>
              </w:rPr>
              <w:t>Dokumenttilsyn på boliggass</w:t>
            </w:r>
          </w:p>
          <w:p w:rsidR="00B61A64" w:rsidRDefault="00B61A64" w:rsidP="00B61A64">
            <w:pPr>
              <w:pStyle w:val="Listeavsnitt"/>
              <w:numPr>
                <w:ilvl w:val="0"/>
                <w:numId w:val="9"/>
              </w:numPr>
              <w:spacing w:after="160" w:line="259" w:lineRule="auto"/>
              <w:jc w:val="both"/>
              <w:rPr>
                <w:sz w:val="24"/>
                <w:szCs w:val="24"/>
              </w:rPr>
            </w:pPr>
            <w:r>
              <w:rPr>
                <w:sz w:val="24"/>
                <w:szCs w:val="24"/>
              </w:rPr>
              <w:t>Forebyggende arbeid ut imot forskjellige grupper i samfunnet</w:t>
            </w:r>
          </w:p>
          <w:p w:rsidR="00B61A64" w:rsidRDefault="00B61A64" w:rsidP="00B61A64">
            <w:pPr>
              <w:pStyle w:val="Listeavsnitt"/>
              <w:numPr>
                <w:ilvl w:val="0"/>
                <w:numId w:val="9"/>
              </w:numPr>
              <w:spacing w:after="160" w:line="259" w:lineRule="auto"/>
              <w:jc w:val="both"/>
              <w:rPr>
                <w:sz w:val="24"/>
                <w:szCs w:val="24"/>
              </w:rPr>
            </w:pPr>
            <w:r>
              <w:rPr>
                <w:sz w:val="24"/>
                <w:szCs w:val="24"/>
              </w:rPr>
              <w:t>Tett samarbeid opp imot forebyggende avdeling</w:t>
            </w:r>
          </w:p>
          <w:p w:rsidR="00DE5447" w:rsidRPr="00B61A64" w:rsidRDefault="00B61A64" w:rsidP="00B61A64">
            <w:pPr>
              <w:pStyle w:val="Listeavsnitt"/>
              <w:numPr>
                <w:ilvl w:val="0"/>
                <w:numId w:val="9"/>
              </w:numPr>
              <w:spacing w:after="160" w:line="259" w:lineRule="auto"/>
              <w:jc w:val="both"/>
              <w:rPr>
                <w:sz w:val="24"/>
                <w:szCs w:val="24"/>
              </w:rPr>
            </w:pPr>
            <w:r>
              <w:rPr>
                <w:sz w:val="24"/>
                <w:szCs w:val="24"/>
              </w:rPr>
              <w:t>Full saksbehandling og oppfølging av egne tilsynssaker</w:t>
            </w:r>
          </w:p>
        </w:tc>
      </w:tr>
      <w:tr w:rsidR="00D419EE" w:rsidTr="00D419EE">
        <w:tc>
          <w:tcPr>
            <w:tcW w:w="9212" w:type="dxa"/>
          </w:tcPr>
          <w:p w:rsidR="00AF63F7" w:rsidRPr="00AF63F7" w:rsidRDefault="00A57BEB" w:rsidP="00AF63F7">
            <w:pPr>
              <w:rPr>
                <w:b/>
                <w:sz w:val="24"/>
                <w:szCs w:val="24"/>
              </w:rPr>
            </w:pPr>
            <w:r>
              <w:rPr>
                <w:b/>
                <w:sz w:val="24"/>
                <w:szCs w:val="24"/>
              </w:rPr>
              <w:t>Kvalifikasjoner</w:t>
            </w:r>
          </w:p>
          <w:p w:rsidR="00AF63F7" w:rsidRDefault="00B61A64" w:rsidP="00B61A64">
            <w:pPr>
              <w:pStyle w:val="Listeavsnitt"/>
              <w:numPr>
                <w:ilvl w:val="0"/>
                <w:numId w:val="6"/>
              </w:numPr>
              <w:spacing w:after="160" w:line="259" w:lineRule="auto"/>
              <w:jc w:val="both"/>
              <w:rPr>
                <w:sz w:val="24"/>
                <w:szCs w:val="24"/>
              </w:rPr>
            </w:pPr>
            <w:r>
              <w:rPr>
                <w:sz w:val="24"/>
                <w:szCs w:val="24"/>
              </w:rPr>
              <w:t xml:space="preserve">Ønskelig med svennebrev i feierfaget </w:t>
            </w:r>
          </w:p>
          <w:p w:rsidR="00B61A64" w:rsidRDefault="00B61A64" w:rsidP="00B61A64">
            <w:pPr>
              <w:pStyle w:val="Listeavsnitt"/>
              <w:numPr>
                <w:ilvl w:val="0"/>
                <w:numId w:val="6"/>
              </w:numPr>
              <w:spacing w:after="160" w:line="259" w:lineRule="auto"/>
              <w:jc w:val="both"/>
              <w:rPr>
                <w:sz w:val="24"/>
                <w:szCs w:val="24"/>
              </w:rPr>
            </w:pPr>
            <w:r>
              <w:rPr>
                <w:sz w:val="24"/>
                <w:szCs w:val="24"/>
              </w:rPr>
              <w:t>Personlig egnethet vektlegges</w:t>
            </w:r>
          </w:p>
          <w:p w:rsidR="00B61A64" w:rsidRDefault="00B61A64" w:rsidP="00B61A64">
            <w:pPr>
              <w:pStyle w:val="Listeavsnitt"/>
              <w:numPr>
                <w:ilvl w:val="0"/>
                <w:numId w:val="6"/>
              </w:numPr>
              <w:spacing w:after="160" w:line="259" w:lineRule="auto"/>
              <w:jc w:val="both"/>
              <w:rPr>
                <w:sz w:val="24"/>
                <w:szCs w:val="24"/>
              </w:rPr>
            </w:pPr>
            <w:r>
              <w:rPr>
                <w:sz w:val="24"/>
                <w:szCs w:val="24"/>
              </w:rPr>
              <w:t>Gode datakunnskaper</w:t>
            </w:r>
          </w:p>
          <w:p w:rsidR="00B61A64" w:rsidRDefault="00B61A64" w:rsidP="00B61A64">
            <w:pPr>
              <w:pStyle w:val="Listeavsnitt"/>
              <w:numPr>
                <w:ilvl w:val="0"/>
                <w:numId w:val="6"/>
              </w:numPr>
              <w:spacing w:after="160" w:line="259" w:lineRule="auto"/>
              <w:jc w:val="both"/>
              <w:rPr>
                <w:sz w:val="24"/>
                <w:szCs w:val="24"/>
              </w:rPr>
            </w:pPr>
            <w:r>
              <w:rPr>
                <w:sz w:val="24"/>
                <w:szCs w:val="24"/>
              </w:rPr>
              <w:t>Behersker saksbehandling</w:t>
            </w:r>
          </w:p>
          <w:p w:rsidR="00B61A64" w:rsidRDefault="00B61A64" w:rsidP="00B61A64">
            <w:pPr>
              <w:pStyle w:val="Listeavsnitt"/>
              <w:numPr>
                <w:ilvl w:val="0"/>
                <w:numId w:val="6"/>
              </w:numPr>
              <w:spacing w:after="160" w:line="259" w:lineRule="auto"/>
              <w:jc w:val="both"/>
              <w:rPr>
                <w:sz w:val="24"/>
                <w:szCs w:val="24"/>
              </w:rPr>
            </w:pPr>
            <w:r>
              <w:rPr>
                <w:sz w:val="24"/>
                <w:szCs w:val="24"/>
              </w:rPr>
              <w:t>Gode muntlige og skriftlige kvalifikasjoner</w:t>
            </w:r>
          </w:p>
          <w:p w:rsidR="00B61A64" w:rsidRDefault="00B61A64" w:rsidP="00B61A64">
            <w:pPr>
              <w:pStyle w:val="Listeavsnitt"/>
              <w:numPr>
                <w:ilvl w:val="0"/>
                <w:numId w:val="6"/>
              </w:numPr>
              <w:spacing w:after="160" w:line="259" w:lineRule="auto"/>
              <w:jc w:val="both"/>
              <w:rPr>
                <w:sz w:val="24"/>
                <w:szCs w:val="24"/>
              </w:rPr>
            </w:pPr>
            <w:r>
              <w:rPr>
                <w:sz w:val="24"/>
                <w:szCs w:val="24"/>
              </w:rPr>
              <w:t>Utadvendt</w:t>
            </w:r>
          </w:p>
          <w:p w:rsidR="00B61A64" w:rsidRDefault="00B61A64" w:rsidP="00B61A64">
            <w:pPr>
              <w:pStyle w:val="Listeavsnitt"/>
              <w:numPr>
                <w:ilvl w:val="0"/>
                <w:numId w:val="6"/>
              </w:numPr>
              <w:spacing w:after="160" w:line="259" w:lineRule="auto"/>
              <w:jc w:val="both"/>
              <w:rPr>
                <w:sz w:val="24"/>
                <w:szCs w:val="24"/>
              </w:rPr>
            </w:pPr>
            <w:r>
              <w:rPr>
                <w:sz w:val="24"/>
                <w:szCs w:val="24"/>
              </w:rPr>
              <w:t>Lærevillig</w:t>
            </w:r>
          </w:p>
          <w:p w:rsidR="00B61A64" w:rsidRDefault="00B61A64" w:rsidP="00B61A64">
            <w:pPr>
              <w:pStyle w:val="Listeavsnitt"/>
              <w:numPr>
                <w:ilvl w:val="0"/>
                <w:numId w:val="6"/>
              </w:numPr>
              <w:spacing w:after="160" w:line="259" w:lineRule="auto"/>
              <w:jc w:val="both"/>
              <w:rPr>
                <w:sz w:val="24"/>
                <w:szCs w:val="24"/>
              </w:rPr>
            </w:pPr>
            <w:r>
              <w:rPr>
                <w:sz w:val="24"/>
                <w:szCs w:val="24"/>
              </w:rPr>
              <w:t>Godt humør og omgjengelig</w:t>
            </w:r>
          </w:p>
          <w:p w:rsidR="00E96E35" w:rsidRPr="009D2562" w:rsidRDefault="00B61A64" w:rsidP="00B61A64">
            <w:pPr>
              <w:pStyle w:val="Listeavsnitt"/>
              <w:numPr>
                <w:ilvl w:val="0"/>
                <w:numId w:val="6"/>
              </w:numPr>
              <w:spacing w:after="160" w:line="259" w:lineRule="auto"/>
              <w:jc w:val="both"/>
              <w:rPr>
                <w:rFonts w:ascii="Calibri" w:eastAsia="Calibri" w:hAnsi="Calibri" w:cs="Times New Roman"/>
                <w:sz w:val="24"/>
                <w:szCs w:val="24"/>
              </w:rPr>
            </w:pPr>
            <w:r>
              <w:rPr>
                <w:sz w:val="24"/>
                <w:szCs w:val="24"/>
              </w:rPr>
              <w:t>Førerkort klasse B</w:t>
            </w:r>
          </w:p>
        </w:tc>
      </w:tr>
      <w:tr w:rsidR="00D419EE" w:rsidTr="00D419EE">
        <w:tc>
          <w:tcPr>
            <w:tcW w:w="9212" w:type="dxa"/>
          </w:tcPr>
          <w:p w:rsidR="00AF63F7" w:rsidRDefault="00AF63F7">
            <w:pPr>
              <w:rPr>
                <w:b/>
                <w:sz w:val="24"/>
                <w:szCs w:val="24"/>
              </w:rPr>
            </w:pPr>
          </w:p>
          <w:p w:rsidR="00AF63F7" w:rsidRDefault="00AF63F7">
            <w:pPr>
              <w:rPr>
                <w:b/>
                <w:sz w:val="24"/>
                <w:szCs w:val="24"/>
              </w:rPr>
            </w:pPr>
          </w:p>
          <w:p w:rsidR="00AF63F7" w:rsidRDefault="00AF63F7">
            <w:pPr>
              <w:rPr>
                <w:b/>
                <w:sz w:val="24"/>
                <w:szCs w:val="24"/>
              </w:rPr>
            </w:pPr>
          </w:p>
          <w:p w:rsidR="00AF63F7" w:rsidRDefault="00AF63F7">
            <w:pPr>
              <w:rPr>
                <w:b/>
                <w:sz w:val="24"/>
                <w:szCs w:val="24"/>
              </w:rPr>
            </w:pPr>
          </w:p>
          <w:p w:rsidR="00AF63F7" w:rsidRDefault="00AF63F7">
            <w:pPr>
              <w:rPr>
                <w:b/>
                <w:sz w:val="24"/>
                <w:szCs w:val="24"/>
              </w:rPr>
            </w:pPr>
          </w:p>
          <w:p w:rsidR="00D419EE" w:rsidRDefault="00A57BEB">
            <w:pPr>
              <w:rPr>
                <w:b/>
                <w:sz w:val="24"/>
                <w:szCs w:val="24"/>
              </w:rPr>
            </w:pPr>
            <w:r>
              <w:rPr>
                <w:b/>
                <w:sz w:val="24"/>
                <w:szCs w:val="24"/>
              </w:rPr>
              <w:t>Personlige egenskaper</w:t>
            </w:r>
          </w:p>
          <w:p w:rsidR="00B61A64" w:rsidRPr="004D3718" w:rsidRDefault="00B61A64" w:rsidP="00B61A64">
            <w:pPr>
              <w:pStyle w:val="Listeavsnitt"/>
              <w:numPr>
                <w:ilvl w:val="0"/>
                <w:numId w:val="7"/>
              </w:numPr>
              <w:spacing w:after="160" w:line="259" w:lineRule="auto"/>
              <w:jc w:val="both"/>
              <w:rPr>
                <w:sz w:val="24"/>
                <w:szCs w:val="24"/>
              </w:rPr>
            </w:pPr>
            <w:r>
              <w:rPr>
                <w:sz w:val="24"/>
                <w:szCs w:val="24"/>
              </w:rPr>
              <w:t>Være tydelig og motiverende – god fremstillingsevne</w:t>
            </w:r>
          </w:p>
          <w:p w:rsidR="00B61A64" w:rsidRDefault="00B61A64" w:rsidP="00B61A64">
            <w:pPr>
              <w:pStyle w:val="Listeavsnitt"/>
              <w:numPr>
                <w:ilvl w:val="0"/>
                <w:numId w:val="7"/>
              </w:numPr>
              <w:spacing w:after="160" w:line="259" w:lineRule="auto"/>
              <w:jc w:val="both"/>
              <w:rPr>
                <w:sz w:val="24"/>
                <w:szCs w:val="24"/>
              </w:rPr>
            </w:pPr>
            <w:r>
              <w:rPr>
                <w:sz w:val="24"/>
                <w:szCs w:val="24"/>
              </w:rPr>
              <w:t>Gode samarbeidsevner</w:t>
            </w:r>
          </w:p>
          <w:p w:rsidR="00B61A64" w:rsidRDefault="00B61A64" w:rsidP="00B61A64">
            <w:pPr>
              <w:pStyle w:val="Listeavsnitt"/>
              <w:numPr>
                <w:ilvl w:val="0"/>
                <w:numId w:val="7"/>
              </w:numPr>
              <w:spacing w:after="160" w:line="259" w:lineRule="auto"/>
              <w:jc w:val="both"/>
              <w:rPr>
                <w:sz w:val="24"/>
                <w:szCs w:val="24"/>
              </w:rPr>
            </w:pPr>
            <w:r>
              <w:rPr>
                <w:sz w:val="24"/>
                <w:szCs w:val="24"/>
              </w:rPr>
              <w:t>Kan jobbe selvstendig</w:t>
            </w:r>
          </w:p>
          <w:p w:rsidR="00AF63F7" w:rsidRPr="00955CB2" w:rsidRDefault="00B61A64" w:rsidP="00955CB2">
            <w:pPr>
              <w:pStyle w:val="Listeavsnitt"/>
              <w:numPr>
                <w:ilvl w:val="0"/>
                <w:numId w:val="7"/>
              </w:numPr>
              <w:spacing w:after="160" w:line="259" w:lineRule="auto"/>
              <w:jc w:val="both"/>
              <w:rPr>
                <w:sz w:val="24"/>
                <w:szCs w:val="24"/>
              </w:rPr>
            </w:pPr>
            <w:r>
              <w:rPr>
                <w:sz w:val="24"/>
                <w:szCs w:val="24"/>
              </w:rPr>
              <w:t>Teambuilder</w:t>
            </w:r>
          </w:p>
        </w:tc>
      </w:tr>
      <w:tr w:rsidR="00D419EE" w:rsidTr="00D419EE">
        <w:tc>
          <w:tcPr>
            <w:tcW w:w="9212" w:type="dxa"/>
          </w:tcPr>
          <w:p w:rsidR="00B61A64" w:rsidRDefault="00CF6B10" w:rsidP="009D2562">
            <w:pPr>
              <w:rPr>
                <w:rFonts w:ascii="Calibri" w:eastAsia="Calibri" w:hAnsi="Calibri" w:cs="Times New Roman"/>
                <w:sz w:val="24"/>
                <w:szCs w:val="24"/>
              </w:rPr>
            </w:pPr>
            <w:r>
              <w:rPr>
                <w:b/>
                <w:sz w:val="24"/>
                <w:szCs w:val="24"/>
              </w:rPr>
              <w:lastRenderedPageBreak/>
              <w:t>Spesielle krav</w:t>
            </w:r>
            <w:r w:rsidR="009D2562" w:rsidRPr="009D2562">
              <w:rPr>
                <w:rFonts w:ascii="Calibri" w:eastAsia="Calibri" w:hAnsi="Calibri" w:cs="Times New Roman"/>
                <w:sz w:val="24"/>
                <w:szCs w:val="24"/>
              </w:rPr>
              <w:t xml:space="preserve"> </w:t>
            </w:r>
          </w:p>
          <w:p w:rsidR="00B61A64" w:rsidRPr="00AF63F7" w:rsidRDefault="00B61A64" w:rsidP="009D2562">
            <w:pPr>
              <w:rPr>
                <w:rFonts w:ascii="Calibri" w:eastAsia="Calibri" w:hAnsi="Calibri" w:cs="Times New Roman"/>
                <w:sz w:val="24"/>
                <w:szCs w:val="24"/>
              </w:rPr>
            </w:pPr>
            <w:r w:rsidRPr="00AF63F7">
              <w:rPr>
                <w:rFonts w:ascii="Calibri" w:eastAsia="Calibri" w:hAnsi="Calibri" w:cs="Times New Roman"/>
                <w:sz w:val="24"/>
                <w:szCs w:val="24"/>
              </w:rPr>
              <w:t>Personlig egnethet bli</w:t>
            </w:r>
            <w:r w:rsidR="001A6BED" w:rsidRPr="00AF63F7">
              <w:rPr>
                <w:rFonts w:ascii="Calibri" w:eastAsia="Calibri" w:hAnsi="Calibri" w:cs="Times New Roman"/>
                <w:sz w:val="24"/>
                <w:szCs w:val="24"/>
              </w:rPr>
              <w:t>r</w:t>
            </w:r>
            <w:r w:rsidRPr="00AF63F7">
              <w:rPr>
                <w:rFonts w:ascii="Calibri" w:eastAsia="Calibri" w:hAnsi="Calibri" w:cs="Times New Roman"/>
                <w:sz w:val="24"/>
                <w:szCs w:val="24"/>
              </w:rPr>
              <w:t xml:space="preserve"> betydelig vektlagt.</w:t>
            </w:r>
          </w:p>
          <w:p w:rsidR="00CF6B10" w:rsidRDefault="009D2562" w:rsidP="009D2562">
            <w:pPr>
              <w:rPr>
                <w:rFonts w:ascii="Calibri" w:eastAsia="Calibri" w:hAnsi="Calibri" w:cs="Times New Roman"/>
                <w:sz w:val="24"/>
                <w:szCs w:val="24"/>
              </w:rPr>
            </w:pPr>
            <w:r w:rsidRPr="009D2562">
              <w:rPr>
                <w:rFonts w:ascii="Calibri" w:eastAsia="Calibri" w:hAnsi="Calibri" w:cs="Times New Roman"/>
                <w:sz w:val="24"/>
                <w:szCs w:val="24"/>
              </w:rPr>
              <w:t>Politiattest må fremvises ved tilbud om stilling.</w:t>
            </w:r>
          </w:p>
          <w:p w:rsidR="001A6BED" w:rsidRPr="009D2562" w:rsidRDefault="001A6BED" w:rsidP="009D2562">
            <w:pPr>
              <w:rPr>
                <w:rFonts w:ascii="Calibri" w:eastAsia="Calibri" w:hAnsi="Calibri" w:cs="Times New Roman"/>
                <w:sz w:val="24"/>
                <w:szCs w:val="24"/>
              </w:rPr>
            </w:pPr>
            <w:r>
              <w:rPr>
                <w:rFonts w:ascii="Calibri" w:eastAsia="Calibri" w:hAnsi="Calibri" w:cs="Times New Roman"/>
                <w:sz w:val="24"/>
                <w:szCs w:val="24"/>
              </w:rPr>
              <w:t>Det bes om at referanser oppgis i søknaden.</w:t>
            </w:r>
          </w:p>
        </w:tc>
      </w:tr>
      <w:tr w:rsidR="00D419EE" w:rsidTr="00D419EE">
        <w:tc>
          <w:tcPr>
            <w:tcW w:w="9212" w:type="dxa"/>
          </w:tcPr>
          <w:p w:rsidR="00D419EE" w:rsidRDefault="00E62416">
            <w:pPr>
              <w:rPr>
                <w:b/>
                <w:sz w:val="24"/>
                <w:szCs w:val="24"/>
              </w:rPr>
            </w:pPr>
            <w:r>
              <w:rPr>
                <w:b/>
                <w:sz w:val="24"/>
                <w:szCs w:val="24"/>
              </w:rPr>
              <w:t>Vi tilbyr</w:t>
            </w:r>
          </w:p>
          <w:p w:rsidR="009D2562" w:rsidRPr="009D2562" w:rsidRDefault="009D2562" w:rsidP="009D2562">
            <w:pPr>
              <w:spacing w:after="160" w:line="259" w:lineRule="auto"/>
              <w:jc w:val="both"/>
              <w:rPr>
                <w:rFonts w:ascii="Calibri" w:eastAsia="Calibri" w:hAnsi="Calibri" w:cs="Times New Roman"/>
                <w:sz w:val="24"/>
                <w:szCs w:val="24"/>
              </w:rPr>
            </w:pPr>
            <w:r w:rsidRPr="009D2562">
              <w:rPr>
                <w:rFonts w:ascii="Calibri" w:eastAsia="Calibri" w:hAnsi="Calibri" w:cs="Times New Roman"/>
                <w:sz w:val="24"/>
                <w:szCs w:val="24"/>
              </w:rPr>
              <w:t>En spennende stilling i et forholdsvis nyopprettet brann og redningsvesen, i en region hvor mye kan skje og med et mannskap som er motiverte for sin jobb.</w:t>
            </w:r>
          </w:p>
          <w:p w:rsidR="00A14378" w:rsidRPr="00E96E35" w:rsidRDefault="009D2562" w:rsidP="009D2562">
            <w:pPr>
              <w:spacing w:after="160" w:line="259" w:lineRule="auto"/>
              <w:jc w:val="both"/>
              <w:rPr>
                <w:rFonts w:ascii="Calibri" w:eastAsia="Calibri" w:hAnsi="Calibri" w:cs="Times New Roman"/>
                <w:sz w:val="24"/>
                <w:szCs w:val="24"/>
              </w:rPr>
            </w:pPr>
            <w:r w:rsidRPr="009D2562">
              <w:rPr>
                <w:rFonts w:ascii="Calibri" w:eastAsia="Calibri" w:hAnsi="Calibri" w:cs="Times New Roman"/>
                <w:sz w:val="24"/>
                <w:szCs w:val="24"/>
              </w:rPr>
              <w:t>Ansettelsen skjer på de vilkår som fremgår av de til enhver tid gjeldende lover, reglement og tariffavtaler</w:t>
            </w:r>
            <w:r w:rsidR="00B61A64">
              <w:rPr>
                <w:rFonts w:ascii="Calibri" w:eastAsia="Calibri" w:hAnsi="Calibri" w:cs="Times New Roman"/>
                <w:sz w:val="24"/>
                <w:szCs w:val="24"/>
              </w:rPr>
              <w:t>.</w:t>
            </w:r>
          </w:p>
        </w:tc>
      </w:tr>
      <w:tr w:rsidR="002C2491" w:rsidTr="00D419EE">
        <w:tc>
          <w:tcPr>
            <w:tcW w:w="9212" w:type="dxa"/>
          </w:tcPr>
          <w:p w:rsidR="002C2491" w:rsidRDefault="002C2491">
            <w:pPr>
              <w:rPr>
                <w:b/>
                <w:sz w:val="24"/>
                <w:szCs w:val="24"/>
              </w:rPr>
            </w:pPr>
            <w:r>
              <w:rPr>
                <w:b/>
                <w:sz w:val="24"/>
                <w:szCs w:val="24"/>
              </w:rPr>
              <w:t>Kontaktinformasjon</w:t>
            </w:r>
          </w:p>
          <w:p w:rsidR="009D2562" w:rsidRPr="009D2562" w:rsidRDefault="00B61A64" w:rsidP="009D2562">
            <w:pPr>
              <w:spacing w:after="160" w:line="259" w:lineRule="auto"/>
              <w:jc w:val="both"/>
              <w:rPr>
                <w:rFonts w:ascii="Calibri" w:eastAsia="Calibri" w:hAnsi="Calibri" w:cs="Times New Roman"/>
                <w:color w:val="0563C1"/>
                <w:sz w:val="24"/>
                <w:szCs w:val="24"/>
                <w:u w:val="single"/>
              </w:rPr>
            </w:pPr>
            <w:r>
              <w:rPr>
                <w:rFonts w:ascii="Calibri" w:eastAsia="Calibri" w:hAnsi="Calibri" w:cs="Times New Roman"/>
                <w:sz w:val="24"/>
                <w:szCs w:val="24"/>
              </w:rPr>
              <w:t>Geert Olsen, leder forebyggende, tlf: 416 62 312</w:t>
            </w:r>
            <w:r w:rsidR="009D2562" w:rsidRPr="009D2562">
              <w:rPr>
                <w:rFonts w:ascii="Calibri" w:eastAsia="Calibri" w:hAnsi="Calibri" w:cs="Times New Roman"/>
                <w:sz w:val="24"/>
                <w:szCs w:val="24"/>
              </w:rPr>
              <w:t xml:space="preserve">, epost: </w:t>
            </w:r>
          </w:p>
          <w:p w:rsidR="001A6BED" w:rsidRPr="00B61A64" w:rsidRDefault="00B61A64" w:rsidP="001A6BED">
            <w:pPr>
              <w:spacing w:after="160" w:line="259" w:lineRule="auto"/>
              <w:jc w:val="both"/>
              <w:rPr>
                <w:rFonts w:ascii="Calibri" w:eastAsia="Calibri" w:hAnsi="Calibri" w:cs="Times New Roman"/>
                <w:color w:val="0563C1"/>
                <w:sz w:val="24"/>
                <w:szCs w:val="24"/>
                <w:u w:val="single"/>
              </w:rPr>
            </w:pPr>
            <w:r>
              <w:rPr>
                <w:rFonts w:ascii="Calibri" w:eastAsia="Calibri" w:hAnsi="Calibri" w:cs="Times New Roman"/>
                <w:sz w:val="24"/>
                <w:szCs w:val="24"/>
              </w:rPr>
              <w:t xml:space="preserve">Tommy, leder boligseksjonen, tlf : 918 95 699, epost: </w:t>
            </w:r>
            <w:r>
              <w:rPr>
                <w:rFonts w:ascii="Calibri" w:eastAsia="Calibri" w:hAnsi="Calibri" w:cs="Times New Roman"/>
                <w:color w:val="0563C1"/>
                <w:sz w:val="24"/>
                <w:szCs w:val="24"/>
                <w:u w:val="single"/>
              </w:rPr>
              <w:t>tommy.gustavsen@iobr.no</w:t>
            </w:r>
          </w:p>
        </w:tc>
      </w:tr>
      <w:tr w:rsidR="002C2491" w:rsidTr="00D419EE">
        <w:tc>
          <w:tcPr>
            <w:tcW w:w="9212" w:type="dxa"/>
          </w:tcPr>
          <w:p w:rsidR="00CD0741" w:rsidRDefault="00CD0741">
            <w:pPr>
              <w:rPr>
                <w:b/>
                <w:sz w:val="24"/>
                <w:szCs w:val="24"/>
              </w:rPr>
            </w:pPr>
            <w:r>
              <w:rPr>
                <w:b/>
                <w:sz w:val="24"/>
                <w:szCs w:val="24"/>
              </w:rPr>
              <w:t xml:space="preserve">Søknadsfrist: </w:t>
            </w:r>
          </w:p>
          <w:p w:rsidR="002C2491" w:rsidRPr="009F32A8" w:rsidRDefault="00DC103B" w:rsidP="00DE3E2E">
            <w:pPr>
              <w:rPr>
                <w:sz w:val="24"/>
                <w:szCs w:val="24"/>
              </w:rPr>
            </w:pPr>
            <w:r>
              <w:rPr>
                <w:sz w:val="24"/>
                <w:szCs w:val="24"/>
              </w:rPr>
              <w:t>15</w:t>
            </w:r>
            <w:r w:rsidR="00AF63F7">
              <w:rPr>
                <w:sz w:val="24"/>
                <w:szCs w:val="24"/>
              </w:rPr>
              <w:t>.06.2019</w:t>
            </w:r>
          </w:p>
        </w:tc>
      </w:tr>
      <w:tr w:rsidR="000D3BA8" w:rsidTr="00D419EE">
        <w:tc>
          <w:tcPr>
            <w:tcW w:w="9212" w:type="dxa"/>
          </w:tcPr>
          <w:p w:rsidR="007C5F9A" w:rsidRPr="007C5F9A" w:rsidRDefault="007C5F9A" w:rsidP="00E50F1E">
            <w:pPr>
              <w:rPr>
                <w:sz w:val="24"/>
                <w:szCs w:val="24"/>
              </w:rPr>
            </w:pPr>
          </w:p>
        </w:tc>
      </w:tr>
    </w:tbl>
    <w:p w:rsidR="009143A3" w:rsidRPr="00D419EE" w:rsidRDefault="009143A3">
      <w:pPr>
        <w:rPr>
          <w:sz w:val="28"/>
          <w:szCs w:val="28"/>
        </w:rPr>
      </w:pPr>
      <w:bookmarkStart w:id="0" w:name="_GoBack"/>
      <w:bookmarkEnd w:id="0"/>
    </w:p>
    <w:sectPr w:rsidR="009143A3" w:rsidRPr="00D41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3A9"/>
    <w:multiLevelType w:val="hybridMultilevel"/>
    <w:tmpl w:val="C8D66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936FF4"/>
    <w:multiLevelType w:val="hybridMultilevel"/>
    <w:tmpl w:val="6B449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F82758"/>
    <w:multiLevelType w:val="hybridMultilevel"/>
    <w:tmpl w:val="071C3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6F4699"/>
    <w:multiLevelType w:val="hybridMultilevel"/>
    <w:tmpl w:val="4FF61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FA44BD"/>
    <w:multiLevelType w:val="hybridMultilevel"/>
    <w:tmpl w:val="892E2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651BA"/>
    <w:multiLevelType w:val="hybridMultilevel"/>
    <w:tmpl w:val="0BA8A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1611EF"/>
    <w:multiLevelType w:val="hybridMultilevel"/>
    <w:tmpl w:val="59B4E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5975F3"/>
    <w:multiLevelType w:val="hybridMultilevel"/>
    <w:tmpl w:val="821E1F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1F3D87"/>
    <w:multiLevelType w:val="hybridMultilevel"/>
    <w:tmpl w:val="63D43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C04E7D"/>
    <w:multiLevelType w:val="hybridMultilevel"/>
    <w:tmpl w:val="55841CD4"/>
    <w:lvl w:ilvl="0" w:tplc="04140001">
      <w:start w:val="1"/>
      <w:numFmt w:val="bullet"/>
      <w:lvlText w:val=""/>
      <w:lvlJc w:val="left"/>
      <w:pPr>
        <w:ind w:left="720" w:hanging="360"/>
      </w:pPr>
      <w:rPr>
        <w:rFonts w:ascii="Symbol" w:hAnsi="Symbol" w:hint="default"/>
      </w:rPr>
    </w:lvl>
    <w:lvl w:ilvl="1" w:tplc="AA5E503E">
      <w:numFmt w:val="bullet"/>
      <w:lvlText w:val="•"/>
      <w:lvlJc w:val="left"/>
      <w:pPr>
        <w:ind w:left="1785" w:hanging="705"/>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8"/>
  </w:num>
  <w:num w:numId="6">
    <w:abstractNumId w:val="7"/>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A3"/>
    <w:rsid w:val="00002F4F"/>
    <w:rsid w:val="0002126B"/>
    <w:rsid w:val="00057296"/>
    <w:rsid w:val="0007280E"/>
    <w:rsid w:val="000A520D"/>
    <w:rsid w:val="000C217D"/>
    <w:rsid w:val="000C56A3"/>
    <w:rsid w:val="000D052A"/>
    <w:rsid w:val="000D3BA8"/>
    <w:rsid w:val="000D3FA1"/>
    <w:rsid w:val="000E3599"/>
    <w:rsid w:val="000E43B8"/>
    <w:rsid w:val="000F127F"/>
    <w:rsid w:val="000F1AD8"/>
    <w:rsid w:val="000F37A2"/>
    <w:rsid w:val="00111C35"/>
    <w:rsid w:val="00112E0E"/>
    <w:rsid w:val="00140D4C"/>
    <w:rsid w:val="001616C1"/>
    <w:rsid w:val="00165D49"/>
    <w:rsid w:val="001666BE"/>
    <w:rsid w:val="00197A9D"/>
    <w:rsid w:val="001A2AC3"/>
    <w:rsid w:val="001A460D"/>
    <w:rsid w:val="001A6BED"/>
    <w:rsid w:val="001C44FC"/>
    <w:rsid w:val="001D2D2C"/>
    <w:rsid w:val="001D497F"/>
    <w:rsid w:val="001E6CAA"/>
    <w:rsid w:val="001E7E81"/>
    <w:rsid w:val="0021462D"/>
    <w:rsid w:val="002173CA"/>
    <w:rsid w:val="00217556"/>
    <w:rsid w:val="0023580C"/>
    <w:rsid w:val="00242494"/>
    <w:rsid w:val="00263D58"/>
    <w:rsid w:val="002677A4"/>
    <w:rsid w:val="00267C28"/>
    <w:rsid w:val="00271F33"/>
    <w:rsid w:val="00274896"/>
    <w:rsid w:val="002923EF"/>
    <w:rsid w:val="002979EA"/>
    <w:rsid w:val="002C2491"/>
    <w:rsid w:val="002C61B0"/>
    <w:rsid w:val="002D2D69"/>
    <w:rsid w:val="002F5B68"/>
    <w:rsid w:val="00303BFE"/>
    <w:rsid w:val="003470C9"/>
    <w:rsid w:val="00347634"/>
    <w:rsid w:val="00350B41"/>
    <w:rsid w:val="00363079"/>
    <w:rsid w:val="00384274"/>
    <w:rsid w:val="00387A67"/>
    <w:rsid w:val="003909C3"/>
    <w:rsid w:val="003960FE"/>
    <w:rsid w:val="003B5AC3"/>
    <w:rsid w:val="003C1449"/>
    <w:rsid w:val="003D680F"/>
    <w:rsid w:val="003F4018"/>
    <w:rsid w:val="004355EA"/>
    <w:rsid w:val="00442FDB"/>
    <w:rsid w:val="004743DB"/>
    <w:rsid w:val="004820C0"/>
    <w:rsid w:val="0048237E"/>
    <w:rsid w:val="00483CEA"/>
    <w:rsid w:val="00484136"/>
    <w:rsid w:val="004945D6"/>
    <w:rsid w:val="004A0201"/>
    <w:rsid w:val="004A0C6D"/>
    <w:rsid w:val="004B7B37"/>
    <w:rsid w:val="004C662C"/>
    <w:rsid w:val="00505CCC"/>
    <w:rsid w:val="00513FF7"/>
    <w:rsid w:val="00577066"/>
    <w:rsid w:val="0058508F"/>
    <w:rsid w:val="005B3A16"/>
    <w:rsid w:val="005C03D5"/>
    <w:rsid w:val="005C2F6B"/>
    <w:rsid w:val="005C5558"/>
    <w:rsid w:val="005C5803"/>
    <w:rsid w:val="005F3D88"/>
    <w:rsid w:val="00606BFB"/>
    <w:rsid w:val="0061458F"/>
    <w:rsid w:val="0062034E"/>
    <w:rsid w:val="006230D4"/>
    <w:rsid w:val="00623577"/>
    <w:rsid w:val="00623A89"/>
    <w:rsid w:val="00630868"/>
    <w:rsid w:val="006326BD"/>
    <w:rsid w:val="00644160"/>
    <w:rsid w:val="00645DF7"/>
    <w:rsid w:val="00652E52"/>
    <w:rsid w:val="006668B8"/>
    <w:rsid w:val="0067594F"/>
    <w:rsid w:val="006760B4"/>
    <w:rsid w:val="0067798E"/>
    <w:rsid w:val="006A0C50"/>
    <w:rsid w:val="006A3804"/>
    <w:rsid w:val="006B011B"/>
    <w:rsid w:val="006B73B9"/>
    <w:rsid w:val="006F15A6"/>
    <w:rsid w:val="006F52BD"/>
    <w:rsid w:val="006F5303"/>
    <w:rsid w:val="006F72E6"/>
    <w:rsid w:val="00710F47"/>
    <w:rsid w:val="00713F45"/>
    <w:rsid w:val="00753A9A"/>
    <w:rsid w:val="007619DB"/>
    <w:rsid w:val="00766B25"/>
    <w:rsid w:val="00770243"/>
    <w:rsid w:val="0077679F"/>
    <w:rsid w:val="00785075"/>
    <w:rsid w:val="00785A0E"/>
    <w:rsid w:val="0079638F"/>
    <w:rsid w:val="007C5F9A"/>
    <w:rsid w:val="007E2AD8"/>
    <w:rsid w:val="007F2DE1"/>
    <w:rsid w:val="008235BE"/>
    <w:rsid w:val="00826E6E"/>
    <w:rsid w:val="00842549"/>
    <w:rsid w:val="008560C8"/>
    <w:rsid w:val="00856965"/>
    <w:rsid w:val="0086742D"/>
    <w:rsid w:val="00870572"/>
    <w:rsid w:val="008710A6"/>
    <w:rsid w:val="00874391"/>
    <w:rsid w:val="00891703"/>
    <w:rsid w:val="008926E1"/>
    <w:rsid w:val="00896AAD"/>
    <w:rsid w:val="008A61A0"/>
    <w:rsid w:val="008B4352"/>
    <w:rsid w:val="008C6F29"/>
    <w:rsid w:val="008D1080"/>
    <w:rsid w:val="008D6A5C"/>
    <w:rsid w:val="008E1688"/>
    <w:rsid w:val="00906317"/>
    <w:rsid w:val="009143A3"/>
    <w:rsid w:val="00917D06"/>
    <w:rsid w:val="00925CC0"/>
    <w:rsid w:val="00934D1E"/>
    <w:rsid w:val="009426B2"/>
    <w:rsid w:val="00952456"/>
    <w:rsid w:val="00955CB2"/>
    <w:rsid w:val="009A78AC"/>
    <w:rsid w:val="009D2562"/>
    <w:rsid w:val="009D5372"/>
    <w:rsid w:val="009F32A8"/>
    <w:rsid w:val="00A07DF4"/>
    <w:rsid w:val="00A10BAD"/>
    <w:rsid w:val="00A14378"/>
    <w:rsid w:val="00A261B3"/>
    <w:rsid w:val="00A32743"/>
    <w:rsid w:val="00A36792"/>
    <w:rsid w:val="00A45D48"/>
    <w:rsid w:val="00A55D5A"/>
    <w:rsid w:val="00A57BEB"/>
    <w:rsid w:val="00A63095"/>
    <w:rsid w:val="00A63557"/>
    <w:rsid w:val="00A668B5"/>
    <w:rsid w:val="00A67685"/>
    <w:rsid w:val="00A712A3"/>
    <w:rsid w:val="00A8483D"/>
    <w:rsid w:val="00A87498"/>
    <w:rsid w:val="00A938E3"/>
    <w:rsid w:val="00A97AD7"/>
    <w:rsid w:val="00AB5418"/>
    <w:rsid w:val="00AB6431"/>
    <w:rsid w:val="00AC0FCE"/>
    <w:rsid w:val="00AC1B88"/>
    <w:rsid w:val="00AC6E1D"/>
    <w:rsid w:val="00AC785F"/>
    <w:rsid w:val="00AD0B18"/>
    <w:rsid w:val="00AF63F7"/>
    <w:rsid w:val="00AF7BBC"/>
    <w:rsid w:val="00B123C5"/>
    <w:rsid w:val="00B32F80"/>
    <w:rsid w:val="00B4661F"/>
    <w:rsid w:val="00B613B6"/>
    <w:rsid w:val="00B61901"/>
    <w:rsid w:val="00B61A64"/>
    <w:rsid w:val="00B74410"/>
    <w:rsid w:val="00B74419"/>
    <w:rsid w:val="00BA2091"/>
    <w:rsid w:val="00BC097F"/>
    <w:rsid w:val="00BC33D0"/>
    <w:rsid w:val="00BC5B4D"/>
    <w:rsid w:val="00BD3579"/>
    <w:rsid w:val="00C0320E"/>
    <w:rsid w:val="00C158CD"/>
    <w:rsid w:val="00C21B69"/>
    <w:rsid w:val="00C2322E"/>
    <w:rsid w:val="00C23C95"/>
    <w:rsid w:val="00C3224F"/>
    <w:rsid w:val="00C45EBF"/>
    <w:rsid w:val="00C47262"/>
    <w:rsid w:val="00C51133"/>
    <w:rsid w:val="00C6345A"/>
    <w:rsid w:val="00C674BC"/>
    <w:rsid w:val="00C9085E"/>
    <w:rsid w:val="00CA0ECF"/>
    <w:rsid w:val="00CA15C9"/>
    <w:rsid w:val="00CA1E8E"/>
    <w:rsid w:val="00CA67E7"/>
    <w:rsid w:val="00CB0F5D"/>
    <w:rsid w:val="00CC157B"/>
    <w:rsid w:val="00CD0741"/>
    <w:rsid w:val="00CE336A"/>
    <w:rsid w:val="00CE5C47"/>
    <w:rsid w:val="00CF0257"/>
    <w:rsid w:val="00CF6B10"/>
    <w:rsid w:val="00D039E4"/>
    <w:rsid w:val="00D070A8"/>
    <w:rsid w:val="00D2191D"/>
    <w:rsid w:val="00D4161B"/>
    <w:rsid w:val="00D419EE"/>
    <w:rsid w:val="00D54B58"/>
    <w:rsid w:val="00D62D84"/>
    <w:rsid w:val="00D662B6"/>
    <w:rsid w:val="00D72CFF"/>
    <w:rsid w:val="00D92180"/>
    <w:rsid w:val="00D92F69"/>
    <w:rsid w:val="00D94990"/>
    <w:rsid w:val="00D96AB7"/>
    <w:rsid w:val="00DB0BAB"/>
    <w:rsid w:val="00DC103B"/>
    <w:rsid w:val="00DC1CBD"/>
    <w:rsid w:val="00DD25DD"/>
    <w:rsid w:val="00DE2E0F"/>
    <w:rsid w:val="00DE3E2E"/>
    <w:rsid w:val="00DE5447"/>
    <w:rsid w:val="00E2381B"/>
    <w:rsid w:val="00E26417"/>
    <w:rsid w:val="00E2673E"/>
    <w:rsid w:val="00E41EEA"/>
    <w:rsid w:val="00E42775"/>
    <w:rsid w:val="00E42CE9"/>
    <w:rsid w:val="00E44440"/>
    <w:rsid w:val="00E451B5"/>
    <w:rsid w:val="00E50F1E"/>
    <w:rsid w:val="00E60D5A"/>
    <w:rsid w:val="00E62416"/>
    <w:rsid w:val="00E95982"/>
    <w:rsid w:val="00E96E35"/>
    <w:rsid w:val="00EA3192"/>
    <w:rsid w:val="00EA34DE"/>
    <w:rsid w:val="00EB2AE3"/>
    <w:rsid w:val="00EB435A"/>
    <w:rsid w:val="00EC05FC"/>
    <w:rsid w:val="00EC6045"/>
    <w:rsid w:val="00EC726E"/>
    <w:rsid w:val="00F01124"/>
    <w:rsid w:val="00F51018"/>
    <w:rsid w:val="00F519E1"/>
    <w:rsid w:val="00F544A3"/>
    <w:rsid w:val="00F554F2"/>
    <w:rsid w:val="00F812FE"/>
    <w:rsid w:val="00F9056F"/>
    <w:rsid w:val="00FA4B4C"/>
    <w:rsid w:val="00FA56F9"/>
    <w:rsid w:val="00FB0005"/>
    <w:rsid w:val="00FB5E52"/>
    <w:rsid w:val="00FC3325"/>
    <w:rsid w:val="00FC662A"/>
    <w:rsid w:val="00FD1353"/>
    <w:rsid w:val="00FE146C"/>
    <w:rsid w:val="00FF25EF"/>
    <w:rsid w:val="00FF2830"/>
    <w:rsid w:val="00FF62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730"/>
  <w15:docId w15:val="{F7D4DC9C-88C6-4B87-A18D-B155DE0D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1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C03D5"/>
    <w:pPr>
      <w:ind w:left="720"/>
      <w:contextualSpacing/>
    </w:pPr>
  </w:style>
  <w:style w:type="character" w:styleId="Hyperkobling">
    <w:name w:val="Hyperlink"/>
    <w:basedOn w:val="Standardskriftforavsnitt"/>
    <w:uiPriority w:val="99"/>
    <w:unhideWhenUsed/>
    <w:rsid w:val="00B61A64"/>
    <w:rPr>
      <w:color w:val="0000FF" w:themeColor="hyperlink"/>
      <w:u w:val="single"/>
    </w:rPr>
  </w:style>
  <w:style w:type="paragraph" w:styleId="Bobletekst">
    <w:name w:val="Balloon Text"/>
    <w:basedOn w:val="Normal"/>
    <w:link w:val="BobletekstTegn"/>
    <w:uiPriority w:val="99"/>
    <w:semiHidden/>
    <w:unhideWhenUsed/>
    <w:rsid w:val="004945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4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3357">
      <w:bodyDiv w:val="1"/>
      <w:marLeft w:val="0"/>
      <w:marRight w:val="0"/>
      <w:marTop w:val="0"/>
      <w:marBottom w:val="0"/>
      <w:divBdr>
        <w:top w:val="none" w:sz="0" w:space="0" w:color="auto"/>
        <w:left w:val="none" w:sz="0" w:space="0" w:color="auto"/>
        <w:bottom w:val="none" w:sz="0" w:space="0" w:color="auto"/>
        <w:right w:val="none" w:sz="0" w:space="0" w:color="auto"/>
      </w:divBdr>
      <w:divsChild>
        <w:div w:id="746607744">
          <w:marLeft w:val="0"/>
          <w:marRight w:val="0"/>
          <w:marTop w:val="0"/>
          <w:marBottom w:val="0"/>
          <w:divBdr>
            <w:top w:val="none" w:sz="0" w:space="0" w:color="auto"/>
            <w:left w:val="none" w:sz="0" w:space="0" w:color="auto"/>
            <w:bottom w:val="none" w:sz="0" w:space="0" w:color="auto"/>
            <w:right w:val="none" w:sz="0" w:space="0" w:color="auto"/>
          </w:divBdr>
          <w:divsChild>
            <w:div w:id="1753623823">
              <w:marLeft w:val="0"/>
              <w:marRight w:val="0"/>
              <w:marTop w:val="0"/>
              <w:marBottom w:val="0"/>
              <w:divBdr>
                <w:top w:val="none" w:sz="0" w:space="0" w:color="auto"/>
                <w:left w:val="none" w:sz="0" w:space="0" w:color="auto"/>
                <w:bottom w:val="none" w:sz="0" w:space="0" w:color="auto"/>
                <w:right w:val="none" w:sz="0" w:space="0" w:color="auto"/>
              </w:divBdr>
              <w:divsChild>
                <w:div w:id="250314330">
                  <w:marLeft w:val="0"/>
                  <w:marRight w:val="0"/>
                  <w:marTop w:val="0"/>
                  <w:marBottom w:val="0"/>
                  <w:divBdr>
                    <w:top w:val="none" w:sz="0" w:space="0" w:color="auto"/>
                    <w:left w:val="none" w:sz="0" w:space="0" w:color="auto"/>
                    <w:bottom w:val="none" w:sz="0" w:space="0" w:color="auto"/>
                    <w:right w:val="none" w:sz="0" w:space="0" w:color="auto"/>
                  </w:divBdr>
                  <w:divsChild>
                    <w:div w:id="504051890">
                      <w:marLeft w:val="0"/>
                      <w:marRight w:val="0"/>
                      <w:marTop w:val="0"/>
                      <w:marBottom w:val="0"/>
                      <w:divBdr>
                        <w:top w:val="none" w:sz="0" w:space="0" w:color="auto"/>
                        <w:left w:val="none" w:sz="0" w:space="0" w:color="auto"/>
                        <w:bottom w:val="none" w:sz="0" w:space="0" w:color="auto"/>
                        <w:right w:val="none" w:sz="0" w:space="0" w:color="auto"/>
                      </w:divBdr>
                      <w:divsChild>
                        <w:div w:id="15009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1824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Sætra</dc:creator>
  <cp:lastModifiedBy>Hanne Berland</cp:lastModifiedBy>
  <cp:revision>4</cp:revision>
  <cp:lastPrinted>2019-04-29T05:25:00Z</cp:lastPrinted>
  <dcterms:created xsi:type="dcterms:W3CDTF">2019-04-29T05:26:00Z</dcterms:created>
  <dcterms:modified xsi:type="dcterms:W3CDTF">2019-04-30T06:23:00Z</dcterms:modified>
</cp:coreProperties>
</file>