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484C7" w14:textId="77777777" w:rsidR="008B638C" w:rsidRPr="00A430D0" w:rsidRDefault="008B638C" w:rsidP="008B638C">
      <w:pPr>
        <w:tabs>
          <w:tab w:val="right" w:pos="9072"/>
        </w:tabs>
        <w:rPr>
          <w:b/>
          <w:szCs w:val="22"/>
        </w:rPr>
      </w:pPr>
      <w:bookmarkStart w:id="0" w:name="_GoBack"/>
      <w:bookmarkEnd w:id="0"/>
      <w:r w:rsidRPr="008B638C">
        <w:rPr>
          <w:b/>
          <w:noProof/>
          <w:szCs w:val="22"/>
        </w:rPr>
        <w:drawing>
          <wp:anchor distT="0" distB="0" distL="114300" distR="114300" simplePos="0" relativeHeight="251651584" behindDoc="0" locked="0" layoutInCell="1" allowOverlap="1" wp14:anchorId="219486EB" wp14:editId="5A089FD0">
            <wp:simplePos x="0" y="0"/>
            <wp:positionH relativeFrom="page">
              <wp:posOffset>5941060</wp:posOffset>
            </wp:positionH>
            <wp:positionV relativeFrom="page">
              <wp:posOffset>175895</wp:posOffset>
            </wp:positionV>
            <wp:extent cx="1252855" cy="1009650"/>
            <wp:effectExtent l="0" t="0" r="4445" b="0"/>
            <wp:wrapNone/>
            <wp:docPr id="4" name="Bilde 4" descr="imap://post%40textshop%2Eno@cpanel52.proisp.no:993/fetch%3EUID%3E.INBOX%3E9787?header=quotebody&amp;part=1.1.2&amp;filename=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imap://post%40textshop%2Eno@cpanel52.proisp.no:993/fetch%3EUID%3E.INBOX%3E9787?header=quotebody&amp;part=1.1.2&amp;filename=image001.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5285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5876" w:rsidRPr="00A430D0">
        <w:rPr>
          <w:b/>
          <w:szCs w:val="22"/>
        </w:rPr>
        <w:tab/>
      </w:r>
    </w:p>
    <w:p w14:paraId="76F6BDCD" w14:textId="77777777" w:rsidR="009C2D7A" w:rsidRPr="00A430D0" w:rsidRDefault="009C2D7A" w:rsidP="006F5876">
      <w:pPr>
        <w:tabs>
          <w:tab w:val="right" w:pos="9072"/>
        </w:tabs>
        <w:rPr>
          <w:b/>
          <w:szCs w:val="22"/>
        </w:rPr>
      </w:pPr>
    </w:p>
    <w:p w14:paraId="72DC56CF" w14:textId="77777777" w:rsidR="00410C1C" w:rsidRDefault="00410C1C" w:rsidP="009C2D7A">
      <w:pPr>
        <w:rPr>
          <w:b/>
          <w:szCs w:val="22"/>
        </w:rPr>
      </w:pPr>
    </w:p>
    <w:p w14:paraId="09FB2E6D" w14:textId="77777777" w:rsidR="005538FF" w:rsidRDefault="005538FF" w:rsidP="009C2D7A">
      <w:pPr>
        <w:rPr>
          <w:b/>
          <w:szCs w:val="22"/>
        </w:rPr>
      </w:pPr>
    </w:p>
    <w:p w14:paraId="0430BC61" w14:textId="77777777" w:rsidR="005538FF" w:rsidRPr="00A430D0" w:rsidRDefault="005538FF" w:rsidP="009C2D7A">
      <w:pPr>
        <w:rPr>
          <w:b/>
          <w:szCs w:val="22"/>
        </w:rPr>
      </w:pPr>
      <w:r w:rsidRPr="008B638C">
        <w:rPr>
          <w:b/>
          <w:noProof/>
          <w:szCs w:val="22"/>
        </w:rPr>
        <mc:AlternateContent>
          <mc:Choice Requires="wps">
            <w:drawing>
              <wp:anchor distT="0" distB="0" distL="114300" distR="114300" simplePos="0" relativeHeight="251671040" behindDoc="0" locked="0" layoutInCell="1" allowOverlap="1" wp14:anchorId="17E7E27B" wp14:editId="35E83C16">
                <wp:simplePos x="0" y="0"/>
                <wp:positionH relativeFrom="column">
                  <wp:posOffset>4810125</wp:posOffset>
                </wp:positionH>
                <wp:positionV relativeFrom="paragraph">
                  <wp:posOffset>14605</wp:posOffset>
                </wp:positionV>
                <wp:extent cx="1828800" cy="1828800"/>
                <wp:effectExtent l="0" t="0" r="0" b="3175"/>
                <wp:wrapNone/>
                <wp:docPr id="1" name="Tekstboks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FD39752" w14:textId="77777777" w:rsidR="006052CF" w:rsidRPr="006740A2" w:rsidRDefault="006052CF" w:rsidP="008B638C">
                            <w:pPr>
                              <w:ind w:left="360"/>
                              <w:jc w:val="center"/>
                              <w:rPr>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40A2">
                              <w:rPr>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Vår styrke – din trygghet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7E7E27B" id="_x0000_t202" coordsize="21600,21600" o:spt="202" path="m,l,21600r21600,l21600,xe">
                <v:stroke joinstyle="miter"/>
                <v:path gradientshapeok="t" o:connecttype="rect"/>
              </v:shapetype>
              <v:shape id="Tekstboks 1" o:spid="_x0000_s1026" type="#_x0000_t202" style="position:absolute;margin-left:378.75pt;margin-top:1.15pt;width:2in;height:2in;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" filled="f" stroked="f">
                <v:textbox style="mso-fit-shape-to-text:t">
                  <w:txbxContent>
                    <w:p w14:paraId="6FD39752" w14:textId="77777777" w:rsidR="006052CF" w:rsidRPr="006740A2" w:rsidRDefault="006052CF" w:rsidP="008B638C">
                      <w:pPr>
                        <w:ind w:left="360"/>
                        <w:jc w:val="center"/>
                        <w:rPr>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40A2">
                        <w:rPr>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Vår styrke – din trygghet</w:t>
                      </w:r>
                    </w:p>
                  </w:txbxContent>
                </v:textbox>
              </v:shape>
            </w:pict>
          </mc:Fallback>
        </mc:AlternateContent>
      </w:r>
    </w:p>
    <w:p w14:paraId="5CB7923A" w14:textId="77777777" w:rsidR="00410C1C" w:rsidRPr="00A430D0" w:rsidRDefault="00410C1C" w:rsidP="009C2D7A">
      <w:pPr>
        <w:rPr>
          <w:b/>
          <w:szCs w:val="22"/>
        </w:rPr>
      </w:pPr>
    </w:p>
    <w:p w14:paraId="0971B5BB" w14:textId="77777777" w:rsidR="009C2D7A" w:rsidRPr="005538FF" w:rsidRDefault="005538FF" w:rsidP="009C2D7A">
      <w:pPr>
        <w:pBdr>
          <w:top w:val="single" w:sz="18" w:space="0" w:color="auto"/>
          <w:bottom w:val="single" w:sz="4" w:space="1" w:color="auto"/>
        </w:pBdr>
        <w:rPr>
          <w:sz w:val="40"/>
          <w:szCs w:val="40"/>
        </w:rPr>
      </w:pPr>
      <w:r w:rsidRPr="005538FF">
        <w:rPr>
          <w:b/>
          <w:sz w:val="40"/>
          <w:szCs w:val="40"/>
        </w:rPr>
        <w:t xml:space="preserve">Referat fra møtet i AMU </w:t>
      </w:r>
      <w:r w:rsidR="00915D38">
        <w:rPr>
          <w:b/>
          <w:sz w:val="40"/>
          <w:szCs w:val="40"/>
        </w:rPr>
        <w:t>27.02</w:t>
      </w:r>
      <w:r w:rsidRPr="005538FF">
        <w:rPr>
          <w:b/>
          <w:sz w:val="40"/>
          <w:szCs w:val="40"/>
        </w:rPr>
        <w:t>.19</w:t>
      </w:r>
    </w:p>
    <w:p w14:paraId="6A5587AB" w14:textId="77777777" w:rsidR="002746D7" w:rsidRPr="00A430D0" w:rsidRDefault="008C73AB" w:rsidP="00D25D7B">
      <w:pPr>
        <w:tabs>
          <w:tab w:val="left" w:pos="1701"/>
        </w:tabs>
        <w:rPr>
          <w:szCs w:val="22"/>
        </w:rPr>
      </w:pPr>
      <w:r w:rsidRPr="00A430D0">
        <w:rPr>
          <w:szCs w:val="22"/>
        </w:rPr>
        <w:t>Til</w:t>
      </w:r>
      <w:r w:rsidR="005538FF">
        <w:rPr>
          <w:szCs w:val="22"/>
        </w:rPr>
        <w:t>stede</w:t>
      </w:r>
      <w:r w:rsidRPr="00A430D0">
        <w:rPr>
          <w:szCs w:val="22"/>
        </w:rPr>
        <w:t>:</w:t>
      </w:r>
      <w:r w:rsidR="00B8487E" w:rsidRPr="00A430D0">
        <w:rPr>
          <w:szCs w:val="22"/>
        </w:rPr>
        <w:tab/>
      </w:r>
      <w:sdt>
        <w:sdtPr>
          <w:rPr>
            <w:szCs w:val="22"/>
          </w:rPr>
          <w:alias w:val="TblAvsMot__Sdm_AMNavn___1___1"/>
          <w:tag w:val="TblAvsMot__Sdm_AMNavn___1___1"/>
          <w:id w:val="705013736"/>
          <w:dataBinding w:xpath="/document/body/TblAvsMot/table/simplefieldformat/value" w:storeItemID="{CA0341BF-6C80-4694-9877-C6DE6908AD95}"/>
          <w:text/>
        </w:sdtPr>
        <w:sdtEndPr/>
        <w:sdtContent>
          <w:bookmarkStart w:id="1" w:name="TblAvsMot__Sdm_AMNavn___1___1"/>
          <w:r w:rsidR="00047C98" w:rsidRPr="00A430D0">
            <w:rPr>
              <w:szCs w:val="22"/>
            </w:rPr>
            <w:t>Andreas Hermansen, Bjørn Stolt, Dag Muggerud, Geert Olsen</w:t>
          </w:r>
        </w:sdtContent>
      </w:sdt>
      <w:bookmarkEnd w:id="1"/>
    </w:p>
    <w:p w14:paraId="6E42A8EC" w14:textId="77777777" w:rsidR="00B13268" w:rsidRPr="00A430D0" w:rsidRDefault="00B13268" w:rsidP="00B8487E">
      <w:pPr>
        <w:tabs>
          <w:tab w:val="left" w:pos="1843"/>
        </w:tabs>
        <w:rPr>
          <w:szCs w:val="22"/>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512"/>
      </w:tblGrid>
      <w:tr w:rsidR="00047C98" w:rsidRPr="00A430D0" w14:paraId="43382579" w14:textId="77777777" w:rsidTr="000B1DCA">
        <w:tc>
          <w:tcPr>
            <w:tcW w:w="1668" w:type="dxa"/>
          </w:tcPr>
          <w:p w14:paraId="0E5764F7" w14:textId="77777777" w:rsidR="00047C98" w:rsidRPr="00A430D0" w:rsidRDefault="00047C98" w:rsidP="00047C98">
            <w:pPr>
              <w:pStyle w:val="StiltilfraIkkeFet"/>
              <w:rPr>
                <w:szCs w:val="22"/>
              </w:rPr>
            </w:pPr>
            <w:r w:rsidRPr="00A430D0">
              <w:rPr>
                <w:szCs w:val="22"/>
              </w:rPr>
              <w:t>Saksbehandler:</w:t>
            </w:r>
          </w:p>
        </w:tc>
        <w:tc>
          <w:tcPr>
            <w:tcW w:w="7512" w:type="dxa"/>
          </w:tcPr>
          <w:p w14:paraId="49C91BB1" w14:textId="4F8AA9B6" w:rsidR="00047C98" w:rsidRPr="00A430D0" w:rsidRDefault="00114758" w:rsidP="00E07965">
            <w:pPr>
              <w:tabs>
                <w:tab w:val="left" w:pos="1843"/>
              </w:tabs>
              <w:rPr>
                <w:szCs w:val="22"/>
              </w:rPr>
            </w:pPr>
            <w:sdt>
              <w:sdtPr>
                <w:alias w:val="Sse_navn"/>
                <w:tag w:val="Sse_navn"/>
                <w:id w:val="1683170288"/>
                <w:lock w:val="sdtLocked"/>
                <w:dataBinding w:xpath="/document/body/Sse_navn" w:storeItemID="{CA0341BF-6C80-4694-9877-C6DE6908AD95}"/>
                <w:text/>
              </w:sdtPr>
              <w:sdtEndPr/>
              <w:sdtContent>
                <w:bookmarkStart w:id="2" w:name="Sse_navn"/>
                <w:r w:rsidR="005538FF">
                  <w:t>Administrasjonen</w:t>
                </w:r>
              </w:sdtContent>
            </w:sdt>
            <w:bookmarkEnd w:id="2"/>
            <w:r w:rsidR="00E07965" w:rsidRPr="00A430D0">
              <w:t>/</w:t>
            </w:r>
            <w:r w:rsidR="005538FF">
              <w:t>HB</w:t>
            </w:r>
            <w:sdt>
              <w:sdtPr>
                <w:rPr>
                  <w:vanish/>
                  <w:szCs w:val="22"/>
                </w:rPr>
                <w:alias w:val="Sbr_Navn"/>
                <w:tag w:val="Sbr_Navn"/>
                <w:id w:val="-222454785"/>
                <w:dataBinding w:xpath="/document/body/Sbr_Navn" w:storeItemID="{CA0341BF-6C80-4694-9877-C6DE6908AD95}"/>
                <w:text/>
              </w:sdtPr>
              <w:sdtEndPr/>
              <w:sdtContent>
                <w:bookmarkStart w:id="3" w:name="Sbr_Navn"/>
                <w:r>
                  <w:rPr>
                    <w:vanish/>
                    <w:szCs w:val="22"/>
                  </w:rPr>
                  <w:t xml:space="preserve"> </w:t>
                </w:r>
              </w:sdtContent>
            </w:sdt>
            <w:bookmarkEnd w:id="3"/>
          </w:p>
        </w:tc>
      </w:tr>
      <w:tr w:rsidR="00047C98" w:rsidRPr="00A430D0" w14:paraId="6C51DD25" w14:textId="77777777" w:rsidTr="000B1DCA">
        <w:tc>
          <w:tcPr>
            <w:tcW w:w="1668" w:type="dxa"/>
          </w:tcPr>
          <w:p w14:paraId="5C027A6E" w14:textId="77777777" w:rsidR="00047C98" w:rsidRPr="00A430D0" w:rsidRDefault="00047C98" w:rsidP="00047C98">
            <w:pPr>
              <w:pStyle w:val="StiltilfraIkkeFet"/>
              <w:rPr>
                <w:szCs w:val="22"/>
              </w:rPr>
            </w:pPr>
            <w:r w:rsidRPr="00A430D0">
              <w:rPr>
                <w:szCs w:val="22"/>
              </w:rPr>
              <w:t>Vår referanse:</w:t>
            </w:r>
          </w:p>
        </w:tc>
        <w:tc>
          <w:tcPr>
            <w:tcW w:w="7512" w:type="dxa"/>
          </w:tcPr>
          <w:p w14:paraId="661FC83E" w14:textId="77777777" w:rsidR="00047C98" w:rsidRPr="00A430D0" w:rsidRDefault="00114758" w:rsidP="00EE0AAD">
            <w:pPr>
              <w:tabs>
                <w:tab w:val="left" w:pos="1843"/>
              </w:tabs>
              <w:rPr>
                <w:szCs w:val="22"/>
              </w:rPr>
            </w:pPr>
            <w:sdt>
              <w:sdtPr>
                <w:rPr>
                  <w:szCs w:val="22"/>
                </w:rPr>
                <w:alias w:val="Sas_ArkivsakID"/>
                <w:tag w:val="Sas_ArkivsakID"/>
                <w:id w:val="1637765507"/>
                <w:dataBinding w:xpath="/document/body/Sas_ArkivsakID" w:storeItemID="{CA0341BF-6C80-4694-9877-C6DE6908AD95}"/>
                <w:text/>
              </w:sdtPr>
              <w:sdtEndPr/>
              <w:sdtContent>
                <w:bookmarkStart w:id="4" w:name="Sas_ArkivsakID"/>
                <w:r w:rsidR="00EE0AAD" w:rsidRPr="00A430D0">
                  <w:rPr>
                    <w:szCs w:val="22"/>
                  </w:rPr>
                  <w:t>19/8</w:t>
                </w:r>
              </w:sdtContent>
            </w:sdt>
            <w:bookmarkEnd w:id="4"/>
            <w:r w:rsidR="00047C98" w:rsidRPr="00A430D0">
              <w:rPr>
                <w:szCs w:val="22"/>
              </w:rPr>
              <w:t xml:space="preserve"> - </w:t>
            </w:r>
            <w:sdt>
              <w:sdtPr>
                <w:rPr>
                  <w:szCs w:val="22"/>
                </w:rPr>
                <w:alias w:val="Sdo_DokNr"/>
                <w:tag w:val="Sdo_DokNr"/>
                <w:id w:val="1548883471"/>
                <w:dataBinding w:xpath="/document/body/Sdo_DokNr" w:storeItemID="{CA0341BF-6C80-4694-9877-C6DE6908AD95}"/>
                <w:text/>
              </w:sdtPr>
              <w:sdtEndPr/>
              <w:sdtContent>
                <w:bookmarkStart w:id="5" w:name="Sdo_DokNr"/>
                <w:r w:rsidR="00047C98" w:rsidRPr="00A430D0">
                  <w:rPr>
                    <w:szCs w:val="22"/>
                  </w:rPr>
                  <w:t>1</w:t>
                </w:r>
              </w:sdtContent>
            </w:sdt>
            <w:bookmarkEnd w:id="5"/>
            <w:r w:rsidR="00EB1F5E" w:rsidRPr="00A430D0">
              <w:rPr>
                <w:szCs w:val="22"/>
              </w:rPr>
              <w:t xml:space="preserve"> </w:t>
            </w:r>
            <w:r w:rsidR="00047C98" w:rsidRPr="00A430D0">
              <w:rPr>
                <w:szCs w:val="22"/>
              </w:rPr>
              <w:t>/</w:t>
            </w:r>
            <w:r w:rsidR="00EB1F5E" w:rsidRPr="00A430D0">
              <w:rPr>
                <w:szCs w:val="22"/>
              </w:rPr>
              <w:t xml:space="preserve"> </w:t>
            </w:r>
            <w:sdt>
              <w:sdtPr>
                <w:rPr>
                  <w:szCs w:val="22"/>
                </w:rPr>
                <w:alias w:val="Sas_ArkivID"/>
                <w:tag w:val="Sas_ArkivID"/>
                <w:id w:val="-1691675053"/>
                <w:dataBinding w:xpath="/document/body/Sas_ArkivID" w:storeItemID="{CA0341BF-6C80-4694-9877-C6DE6908AD95}"/>
                <w:text/>
              </w:sdtPr>
              <w:sdtEndPr/>
              <w:sdtContent>
                <w:bookmarkStart w:id="6" w:name="Sas_ArkivID"/>
                <w:r w:rsidR="00EE0AAD" w:rsidRPr="00A430D0">
                  <w:rPr>
                    <w:szCs w:val="22"/>
                  </w:rPr>
                  <w:t>FE-000</w:t>
                </w:r>
              </w:sdtContent>
            </w:sdt>
            <w:bookmarkEnd w:id="6"/>
          </w:p>
        </w:tc>
      </w:tr>
      <w:tr w:rsidR="00047C98" w:rsidRPr="00A430D0" w14:paraId="0AE1CE95" w14:textId="77777777" w:rsidTr="000B1DCA">
        <w:tc>
          <w:tcPr>
            <w:tcW w:w="1668" w:type="dxa"/>
            <w:tcBorders>
              <w:bottom w:val="single" w:sz="12" w:space="0" w:color="auto"/>
            </w:tcBorders>
          </w:tcPr>
          <w:p w14:paraId="1B9DC07E" w14:textId="77777777" w:rsidR="00047C98" w:rsidRPr="00A430D0" w:rsidRDefault="00047C98" w:rsidP="00047C98">
            <w:pPr>
              <w:pStyle w:val="tilfra"/>
              <w:spacing w:after="60"/>
              <w:rPr>
                <w:b w:val="0"/>
                <w:szCs w:val="22"/>
              </w:rPr>
            </w:pPr>
          </w:p>
        </w:tc>
        <w:tc>
          <w:tcPr>
            <w:tcW w:w="7512" w:type="dxa"/>
            <w:tcBorders>
              <w:bottom w:val="single" w:sz="12" w:space="0" w:color="auto"/>
            </w:tcBorders>
          </w:tcPr>
          <w:p w14:paraId="0DEE528E" w14:textId="77777777" w:rsidR="00047C98" w:rsidRPr="00A430D0" w:rsidRDefault="00047C98" w:rsidP="0091385C">
            <w:pPr>
              <w:tabs>
                <w:tab w:val="left" w:pos="1843"/>
              </w:tabs>
              <w:rPr>
                <w:szCs w:val="22"/>
              </w:rPr>
            </w:pPr>
          </w:p>
        </w:tc>
      </w:tr>
    </w:tbl>
    <w:p w14:paraId="13BED810" w14:textId="77777777" w:rsidR="009C2D7A" w:rsidRDefault="009C2D7A">
      <w:pPr>
        <w:rPr>
          <w:szCs w:val="22"/>
        </w:rPr>
      </w:pPr>
    </w:p>
    <w:tbl>
      <w:tblPr>
        <w:tblStyle w:val="Tabellrutenett"/>
        <w:tblW w:w="0" w:type="auto"/>
        <w:tblLook w:val="04A0" w:firstRow="1" w:lastRow="0" w:firstColumn="1" w:lastColumn="0" w:noHBand="0" w:noVBand="1"/>
      </w:tblPr>
      <w:tblGrid>
        <w:gridCol w:w="817"/>
        <w:gridCol w:w="8930"/>
        <w:gridCol w:w="859"/>
      </w:tblGrid>
      <w:tr w:rsidR="005538FF" w14:paraId="28B255F0" w14:textId="77777777" w:rsidTr="005538FF">
        <w:tc>
          <w:tcPr>
            <w:tcW w:w="817" w:type="dxa"/>
            <w:shd w:val="clear" w:color="auto" w:fill="D9D9D9" w:themeFill="background1" w:themeFillShade="D9"/>
          </w:tcPr>
          <w:p w14:paraId="1B739E8E" w14:textId="77777777" w:rsidR="005538FF" w:rsidRDefault="005538FF">
            <w:pPr>
              <w:rPr>
                <w:szCs w:val="22"/>
              </w:rPr>
            </w:pPr>
            <w:r>
              <w:rPr>
                <w:szCs w:val="22"/>
              </w:rPr>
              <w:t>Sak</w:t>
            </w:r>
          </w:p>
        </w:tc>
        <w:tc>
          <w:tcPr>
            <w:tcW w:w="8930" w:type="dxa"/>
            <w:shd w:val="clear" w:color="auto" w:fill="D9D9D9" w:themeFill="background1" w:themeFillShade="D9"/>
          </w:tcPr>
          <w:p w14:paraId="3D965EAA" w14:textId="77777777" w:rsidR="005538FF" w:rsidRDefault="005538FF">
            <w:pPr>
              <w:rPr>
                <w:szCs w:val="22"/>
              </w:rPr>
            </w:pPr>
            <w:r>
              <w:rPr>
                <w:szCs w:val="22"/>
              </w:rPr>
              <w:t>Innhold</w:t>
            </w:r>
          </w:p>
        </w:tc>
        <w:tc>
          <w:tcPr>
            <w:tcW w:w="859" w:type="dxa"/>
            <w:shd w:val="clear" w:color="auto" w:fill="D9D9D9" w:themeFill="background1" w:themeFillShade="D9"/>
          </w:tcPr>
          <w:p w14:paraId="4CBA789F" w14:textId="77777777" w:rsidR="005538FF" w:rsidRDefault="005538FF">
            <w:pPr>
              <w:rPr>
                <w:szCs w:val="22"/>
              </w:rPr>
            </w:pPr>
            <w:r>
              <w:rPr>
                <w:szCs w:val="22"/>
              </w:rPr>
              <w:t>Ansvar</w:t>
            </w:r>
          </w:p>
        </w:tc>
      </w:tr>
      <w:tr w:rsidR="005538FF" w14:paraId="32FFECC1" w14:textId="77777777" w:rsidTr="005538FF">
        <w:tc>
          <w:tcPr>
            <w:tcW w:w="817" w:type="dxa"/>
          </w:tcPr>
          <w:p w14:paraId="5C979A6C" w14:textId="77777777" w:rsidR="005538FF" w:rsidRDefault="005538FF">
            <w:pPr>
              <w:rPr>
                <w:szCs w:val="22"/>
              </w:rPr>
            </w:pPr>
            <w:r>
              <w:rPr>
                <w:szCs w:val="22"/>
              </w:rPr>
              <w:t>1</w:t>
            </w:r>
          </w:p>
        </w:tc>
        <w:tc>
          <w:tcPr>
            <w:tcW w:w="8930" w:type="dxa"/>
          </w:tcPr>
          <w:p w14:paraId="3F0C10F4" w14:textId="77777777" w:rsidR="005538FF" w:rsidRPr="005538FF" w:rsidRDefault="00287B24">
            <w:pPr>
              <w:rPr>
                <w:b/>
                <w:szCs w:val="22"/>
              </w:rPr>
            </w:pPr>
            <w:r>
              <w:rPr>
                <w:b/>
                <w:szCs w:val="22"/>
              </w:rPr>
              <w:t>Tilstedeværelse</w:t>
            </w:r>
          </w:p>
          <w:p w14:paraId="4CF333D0" w14:textId="77777777" w:rsidR="00287B24" w:rsidRDefault="00287B24">
            <w:pPr>
              <w:rPr>
                <w:b/>
                <w:szCs w:val="22"/>
              </w:rPr>
            </w:pPr>
          </w:p>
          <w:p w14:paraId="29177DDE" w14:textId="77777777" w:rsidR="005538FF" w:rsidRPr="00287B24" w:rsidRDefault="00287B24">
            <w:pPr>
              <w:rPr>
                <w:b/>
                <w:szCs w:val="22"/>
              </w:rPr>
            </w:pPr>
            <w:r w:rsidRPr="00287B24">
              <w:rPr>
                <w:b/>
                <w:szCs w:val="22"/>
              </w:rPr>
              <w:t>Total IØBR2018 : 93,4 % tilstedeværelse</w:t>
            </w:r>
          </w:p>
          <w:p w14:paraId="0544762F" w14:textId="77777777" w:rsidR="00287B24" w:rsidRDefault="00287B24">
            <w:pPr>
              <w:rPr>
                <w:szCs w:val="22"/>
              </w:rPr>
            </w:pPr>
            <w:r>
              <w:rPr>
                <w:szCs w:val="22"/>
              </w:rPr>
              <w:t>Korttid: 3% fravær (1,8 dager)</w:t>
            </w:r>
          </w:p>
          <w:p w14:paraId="2E7695F5" w14:textId="77777777" w:rsidR="00287B24" w:rsidRDefault="00287B24">
            <w:pPr>
              <w:rPr>
                <w:szCs w:val="22"/>
              </w:rPr>
            </w:pPr>
            <w:r>
              <w:rPr>
                <w:szCs w:val="22"/>
              </w:rPr>
              <w:t>8-16 dager: 2,9 % fravær</w:t>
            </w:r>
          </w:p>
          <w:p w14:paraId="1663AA47" w14:textId="77777777" w:rsidR="00287B24" w:rsidRDefault="00287B24" w:rsidP="00287B24">
            <w:pPr>
              <w:rPr>
                <w:szCs w:val="22"/>
              </w:rPr>
            </w:pPr>
            <w:r>
              <w:rPr>
                <w:szCs w:val="22"/>
              </w:rPr>
              <w:t>Landtid: 2,8 % fravær</w:t>
            </w:r>
          </w:p>
          <w:p w14:paraId="08882A35" w14:textId="77777777" w:rsidR="00915D38" w:rsidRDefault="00915D38" w:rsidP="00287B24">
            <w:pPr>
              <w:rPr>
                <w:szCs w:val="22"/>
              </w:rPr>
            </w:pPr>
          </w:p>
          <w:p w14:paraId="6AC7E082" w14:textId="77777777" w:rsidR="00915D38" w:rsidRDefault="00915D38" w:rsidP="00287B24">
            <w:pPr>
              <w:rPr>
                <w:szCs w:val="22"/>
              </w:rPr>
            </w:pPr>
            <w:r>
              <w:rPr>
                <w:szCs w:val="22"/>
              </w:rPr>
              <w:t>Er det mulig å snu på flisa - finne ut og styrke grunnlaget til at ansatte har lyst til å komme på jobb.</w:t>
            </w:r>
          </w:p>
          <w:p w14:paraId="10FCD058" w14:textId="77777777" w:rsidR="006A06E0" w:rsidRDefault="006A06E0" w:rsidP="00287B24">
            <w:pPr>
              <w:rPr>
                <w:szCs w:val="22"/>
              </w:rPr>
            </w:pPr>
          </w:p>
          <w:p w14:paraId="4DD16FD9" w14:textId="77777777" w:rsidR="006A06E0" w:rsidRDefault="006A06E0" w:rsidP="00287B24">
            <w:pPr>
              <w:rPr>
                <w:szCs w:val="22"/>
              </w:rPr>
            </w:pPr>
            <w:r>
              <w:rPr>
                <w:szCs w:val="22"/>
              </w:rPr>
              <w:t>DM: Vi har langtidsfravær nå som kan bli et problem. Dette med tanke på røykdykkere som ikke er godkjent. Vi har et kulturproblem i IØB</w:t>
            </w:r>
            <w:r w:rsidR="00167957">
              <w:rPr>
                <w:szCs w:val="22"/>
              </w:rPr>
              <w:t>R</w:t>
            </w:r>
            <w:r>
              <w:rPr>
                <w:szCs w:val="22"/>
              </w:rPr>
              <w:t>. Når DM tar ansvar for helsa til ansatte blir han møtt kritikk. Vi har en jobb å gjøre i forhold til holdning. Tenker spesielt på «Brannmenn mot kreft og ren og møkkete sone.</w:t>
            </w:r>
          </w:p>
          <w:p w14:paraId="76BCB44A" w14:textId="77777777" w:rsidR="006A06E0" w:rsidRDefault="006A06E0" w:rsidP="006A06E0">
            <w:pPr>
              <w:rPr>
                <w:szCs w:val="22"/>
              </w:rPr>
            </w:pPr>
            <w:r>
              <w:rPr>
                <w:szCs w:val="22"/>
              </w:rPr>
              <w:t xml:space="preserve">Det må øves/ trenes mer på riktige holdninger, for å minske eksponering for kreftfremkallende stoffer. </w:t>
            </w:r>
          </w:p>
          <w:p w14:paraId="405D80A1" w14:textId="77777777" w:rsidR="006A06E0" w:rsidRDefault="006A06E0" w:rsidP="00287B24">
            <w:pPr>
              <w:rPr>
                <w:szCs w:val="22"/>
              </w:rPr>
            </w:pPr>
          </w:p>
          <w:p w14:paraId="5E1C832B" w14:textId="77777777" w:rsidR="006A06E0" w:rsidRDefault="006A06E0" w:rsidP="00287B24">
            <w:pPr>
              <w:rPr>
                <w:szCs w:val="22"/>
              </w:rPr>
            </w:pPr>
            <w:r>
              <w:rPr>
                <w:szCs w:val="22"/>
              </w:rPr>
              <w:t>Det er sendt ut en epost i samarbeid med rino. Tiltak der er at det skal tilstrebes med å gjøre tiltak utvbendig for å få ned giftgasser og temperatur for å minske eksponeriung.</w:t>
            </w:r>
          </w:p>
          <w:p w14:paraId="06E0EAEE" w14:textId="77777777" w:rsidR="006A06E0" w:rsidRDefault="006A06E0" w:rsidP="00287B24">
            <w:pPr>
              <w:rPr>
                <w:szCs w:val="22"/>
              </w:rPr>
            </w:pPr>
            <w:r>
              <w:rPr>
                <w:szCs w:val="22"/>
              </w:rPr>
              <w:t>Viktig å ta hensyn til de som er eksponert i innsats/ øvelse? Vi må ble mer besvisst på dette.</w:t>
            </w:r>
          </w:p>
          <w:p w14:paraId="7DA16BEC" w14:textId="77777777" w:rsidR="006A06E0" w:rsidRDefault="006A06E0" w:rsidP="00287B24">
            <w:pPr>
              <w:rPr>
                <w:szCs w:val="22"/>
              </w:rPr>
            </w:pPr>
          </w:p>
          <w:p w14:paraId="34B6372B" w14:textId="77777777" w:rsidR="006A06E0" w:rsidRDefault="006A06E0" w:rsidP="00287B24">
            <w:pPr>
              <w:rPr>
                <w:szCs w:val="22"/>
              </w:rPr>
            </w:pPr>
            <w:r>
              <w:rPr>
                <w:szCs w:val="22"/>
              </w:rPr>
              <w:t>Rino: Det jobbes med ren og skitten sone, og han mener vi er på vei. Noen er våkne og passer på de andre.</w:t>
            </w:r>
          </w:p>
          <w:p w14:paraId="4D6F3EF7" w14:textId="77777777" w:rsidR="006A06E0" w:rsidRDefault="006A06E0" w:rsidP="00287B24">
            <w:pPr>
              <w:rPr>
                <w:szCs w:val="22"/>
              </w:rPr>
            </w:pPr>
          </w:p>
          <w:p w14:paraId="3FCF7B79" w14:textId="77777777" w:rsidR="006A06E0" w:rsidRDefault="006A06E0" w:rsidP="00287B24">
            <w:pPr>
              <w:rPr>
                <w:szCs w:val="22"/>
              </w:rPr>
            </w:pPr>
            <w:r>
              <w:rPr>
                <w:szCs w:val="22"/>
              </w:rPr>
              <w:t>Magnus: Mer fokus på Brannm</w:t>
            </w:r>
            <w:r w:rsidR="00167957">
              <w:rPr>
                <w:szCs w:val="22"/>
              </w:rPr>
              <w:t>e</w:t>
            </w:r>
            <w:r>
              <w:rPr>
                <w:szCs w:val="22"/>
              </w:rPr>
              <w:t>nn mot kreft. Det må jobbes mer med. Ikke alle har fått med seg dette enda. Kan vi få en bedre rutine for forurensende klær ved utrykning. Mer påvirkning etter hvert.</w:t>
            </w:r>
          </w:p>
          <w:p w14:paraId="15C0A075" w14:textId="77777777" w:rsidR="006A06E0" w:rsidRDefault="006A06E0" w:rsidP="00287B24">
            <w:pPr>
              <w:rPr>
                <w:szCs w:val="22"/>
              </w:rPr>
            </w:pPr>
          </w:p>
          <w:p w14:paraId="19D877A1" w14:textId="77777777" w:rsidR="006A06E0" w:rsidRDefault="00FA5ABD" w:rsidP="00287B24">
            <w:pPr>
              <w:rPr>
                <w:szCs w:val="22"/>
              </w:rPr>
            </w:pPr>
            <w:r>
              <w:rPr>
                <w:szCs w:val="22"/>
              </w:rPr>
              <w:t xml:space="preserve">OG: Møte med arbeidstilsynet sammen med Rino. Går på rutiner rundt dette å ha orden og ren og skitten sone (postalt tilsyn). Det er utarbeidet en generell rapport etter tilsyn med mange brannvesen i landet. </w:t>
            </w:r>
            <w:r w:rsidR="00167957">
              <w:rPr>
                <w:szCs w:val="22"/>
              </w:rPr>
              <w:t>Arbeider</w:t>
            </w:r>
            <w:r>
              <w:rPr>
                <w:szCs w:val="22"/>
              </w:rPr>
              <w:t xml:space="preserve"> for å skape en kultur for mannskapenes helse. Rapport sendes BHT.</w:t>
            </w:r>
          </w:p>
          <w:p w14:paraId="20722E23" w14:textId="77777777" w:rsidR="00FA5ABD" w:rsidRDefault="00FA5ABD" w:rsidP="00287B24">
            <w:pPr>
              <w:rPr>
                <w:szCs w:val="22"/>
              </w:rPr>
            </w:pPr>
          </w:p>
        </w:tc>
        <w:tc>
          <w:tcPr>
            <w:tcW w:w="859" w:type="dxa"/>
          </w:tcPr>
          <w:p w14:paraId="5760B59A" w14:textId="77777777" w:rsidR="005538FF" w:rsidRDefault="005538FF">
            <w:pPr>
              <w:rPr>
                <w:szCs w:val="22"/>
              </w:rPr>
            </w:pPr>
          </w:p>
          <w:p w14:paraId="3423BA53" w14:textId="77777777" w:rsidR="00287B24" w:rsidRDefault="00287B24">
            <w:pPr>
              <w:rPr>
                <w:szCs w:val="22"/>
              </w:rPr>
            </w:pPr>
          </w:p>
          <w:p w14:paraId="59AFD2C6" w14:textId="77777777" w:rsidR="00167957" w:rsidRDefault="00167957">
            <w:pPr>
              <w:rPr>
                <w:szCs w:val="22"/>
              </w:rPr>
            </w:pPr>
          </w:p>
          <w:p w14:paraId="4935E0DA" w14:textId="77777777" w:rsidR="00287B24" w:rsidRDefault="00287B24">
            <w:pPr>
              <w:rPr>
                <w:szCs w:val="22"/>
              </w:rPr>
            </w:pPr>
            <w:r>
              <w:rPr>
                <w:szCs w:val="22"/>
              </w:rPr>
              <w:t>BS</w:t>
            </w:r>
          </w:p>
        </w:tc>
      </w:tr>
      <w:tr w:rsidR="005538FF" w14:paraId="296A513A" w14:textId="77777777" w:rsidTr="005538FF">
        <w:tc>
          <w:tcPr>
            <w:tcW w:w="817" w:type="dxa"/>
          </w:tcPr>
          <w:p w14:paraId="1F2A6EA0" w14:textId="77777777" w:rsidR="005538FF" w:rsidRDefault="005538FF">
            <w:pPr>
              <w:rPr>
                <w:szCs w:val="22"/>
              </w:rPr>
            </w:pPr>
            <w:r>
              <w:rPr>
                <w:szCs w:val="22"/>
              </w:rPr>
              <w:t>2</w:t>
            </w:r>
          </w:p>
        </w:tc>
        <w:tc>
          <w:tcPr>
            <w:tcW w:w="8930" w:type="dxa"/>
          </w:tcPr>
          <w:p w14:paraId="39E2A0AE" w14:textId="77777777" w:rsidR="005538FF" w:rsidRPr="005538FF" w:rsidRDefault="005538FF">
            <w:pPr>
              <w:rPr>
                <w:b/>
                <w:szCs w:val="22"/>
              </w:rPr>
            </w:pPr>
            <w:r w:rsidRPr="005538FF">
              <w:rPr>
                <w:b/>
                <w:szCs w:val="22"/>
              </w:rPr>
              <w:t>Avvik</w:t>
            </w:r>
          </w:p>
          <w:p w14:paraId="463B01A9" w14:textId="77777777" w:rsidR="00FA5ABD" w:rsidRDefault="00FA5ABD">
            <w:pPr>
              <w:rPr>
                <w:szCs w:val="22"/>
              </w:rPr>
            </w:pPr>
            <w:r>
              <w:rPr>
                <w:szCs w:val="22"/>
              </w:rPr>
              <w:t xml:space="preserve">Kun registrert 1 avvik – på en tankbil i Marker – denne er nå reparert. </w:t>
            </w:r>
          </w:p>
          <w:p w14:paraId="60BB910D" w14:textId="77777777" w:rsidR="005538FF" w:rsidRDefault="00FA5ABD">
            <w:pPr>
              <w:rPr>
                <w:szCs w:val="22"/>
              </w:rPr>
            </w:pPr>
            <w:r>
              <w:rPr>
                <w:szCs w:val="22"/>
              </w:rPr>
              <w:t>Det ble gjort en jobb i desember og januar for å få satt avvikshåndtering i system. Dette her hjulpet. Vi er på rett vei.</w:t>
            </w:r>
          </w:p>
        </w:tc>
        <w:tc>
          <w:tcPr>
            <w:tcW w:w="859" w:type="dxa"/>
          </w:tcPr>
          <w:p w14:paraId="16B885B4" w14:textId="77777777" w:rsidR="005538FF" w:rsidRDefault="005538FF">
            <w:pPr>
              <w:rPr>
                <w:szCs w:val="22"/>
              </w:rPr>
            </w:pPr>
          </w:p>
          <w:p w14:paraId="3FEE0609" w14:textId="77777777" w:rsidR="00FA5ABD" w:rsidRDefault="00FA5ABD">
            <w:pPr>
              <w:rPr>
                <w:szCs w:val="22"/>
              </w:rPr>
            </w:pPr>
            <w:r>
              <w:rPr>
                <w:szCs w:val="22"/>
              </w:rPr>
              <w:t>BS</w:t>
            </w:r>
          </w:p>
        </w:tc>
      </w:tr>
      <w:tr w:rsidR="005538FF" w14:paraId="2159C780" w14:textId="77777777" w:rsidTr="005538FF">
        <w:tc>
          <w:tcPr>
            <w:tcW w:w="817" w:type="dxa"/>
          </w:tcPr>
          <w:p w14:paraId="6EBADC42" w14:textId="77777777" w:rsidR="005538FF" w:rsidRDefault="005538FF">
            <w:pPr>
              <w:rPr>
                <w:szCs w:val="22"/>
              </w:rPr>
            </w:pPr>
            <w:r>
              <w:rPr>
                <w:szCs w:val="22"/>
              </w:rPr>
              <w:t>3</w:t>
            </w:r>
          </w:p>
        </w:tc>
        <w:tc>
          <w:tcPr>
            <w:tcW w:w="8930" w:type="dxa"/>
          </w:tcPr>
          <w:p w14:paraId="11A0C70A" w14:textId="77777777" w:rsidR="005538FF" w:rsidRPr="005538FF" w:rsidRDefault="005538FF">
            <w:pPr>
              <w:rPr>
                <w:b/>
                <w:szCs w:val="22"/>
              </w:rPr>
            </w:pPr>
            <w:r w:rsidRPr="005538FF">
              <w:rPr>
                <w:b/>
                <w:szCs w:val="22"/>
              </w:rPr>
              <w:t>Vernerunder 2019</w:t>
            </w:r>
          </w:p>
          <w:p w14:paraId="6000963C" w14:textId="77777777" w:rsidR="005538FF" w:rsidRDefault="00FA5ABD">
            <w:pPr>
              <w:rPr>
                <w:szCs w:val="22"/>
              </w:rPr>
            </w:pPr>
            <w:r>
              <w:rPr>
                <w:szCs w:val="22"/>
              </w:rPr>
              <w:t>Rino og BS skal til BHT til fredag for å gå igjennom rapporten. Gjennomgående feil på samtlige stasjoner – stoffregisteret. Simen har fått et prosjektansvar i et halvt år med Simployer – håper at dette kan benyttes til stoffkartotek.</w:t>
            </w:r>
          </w:p>
          <w:p w14:paraId="11906034" w14:textId="77777777" w:rsidR="00FA5ABD" w:rsidRDefault="00861014">
            <w:pPr>
              <w:rPr>
                <w:szCs w:val="22"/>
              </w:rPr>
            </w:pPr>
            <w:r>
              <w:rPr>
                <w:szCs w:val="22"/>
              </w:rPr>
              <w:t>Ved neste vernerunder ønskes det at huseier inviteres til deltakelse. Enklere å få plassert ansvar når huseier er tilstede.</w:t>
            </w:r>
          </w:p>
          <w:p w14:paraId="6AC76DA6" w14:textId="77777777" w:rsidR="00FA5ABD" w:rsidRDefault="00FA5ABD">
            <w:pPr>
              <w:rPr>
                <w:szCs w:val="22"/>
              </w:rPr>
            </w:pPr>
          </w:p>
          <w:p w14:paraId="7FC6736F" w14:textId="77777777" w:rsidR="003C6B50" w:rsidRDefault="00FA5ABD" w:rsidP="00FA5ABD">
            <w:pPr>
              <w:rPr>
                <w:szCs w:val="22"/>
              </w:rPr>
            </w:pPr>
            <w:r>
              <w:rPr>
                <w:szCs w:val="22"/>
              </w:rPr>
              <w:t>Se rapport fra Rino (ettersendes</w:t>
            </w:r>
            <w:r w:rsidR="003C6B50">
              <w:rPr>
                <w:szCs w:val="22"/>
              </w:rPr>
              <w:t xml:space="preserve"> når den er mottatt). </w:t>
            </w:r>
          </w:p>
          <w:p w14:paraId="7B476C85" w14:textId="77777777" w:rsidR="00FA5ABD" w:rsidRDefault="003C6B50" w:rsidP="00FA5ABD">
            <w:pPr>
              <w:rPr>
                <w:szCs w:val="22"/>
              </w:rPr>
            </w:pPr>
            <w:r>
              <w:rPr>
                <w:szCs w:val="22"/>
              </w:rPr>
              <w:t>Rino sette Lykke fra Arbeidstilsynet og huseier Tømt v/  I4 i kontakt med hverandre i forhold til ufordringer ved bygget/ brannstasjonen.</w:t>
            </w:r>
          </w:p>
          <w:p w14:paraId="7E1B2C9D" w14:textId="77777777" w:rsidR="00861014" w:rsidRDefault="007323AD" w:rsidP="00FA5ABD">
            <w:pPr>
              <w:rPr>
                <w:szCs w:val="22"/>
              </w:rPr>
            </w:pPr>
            <w:r>
              <w:rPr>
                <w:szCs w:val="22"/>
              </w:rPr>
              <w:t>BS og OG tar et snarlig husmøte med eier av I3 for å få rettet opp feil og mangler ved bygget.</w:t>
            </w:r>
          </w:p>
          <w:p w14:paraId="738B7E70" w14:textId="77777777" w:rsidR="00861014" w:rsidRDefault="00861014" w:rsidP="00C355E8">
            <w:pPr>
              <w:tabs>
                <w:tab w:val="left" w:pos="3165"/>
              </w:tabs>
              <w:rPr>
                <w:szCs w:val="22"/>
              </w:rPr>
            </w:pPr>
            <w:r>
              <w:rPr>
                <w:szCs w:val="22"/>
              </w:rPr>
              <w:t>Ukenytt – bra tilbud</w:t>
            </w:r>
            <w:r w:rsidR="00C355E8">
              <w:rPr>
                <w:szCs w:val="22"/>
              </w:rPr>
              <w:tab/>
            </w:r>
          </w:p>
          <w:p w14:paraId="497E952F" w14:textId="77777777" w:rsidR="00C355E8" w:rsidRDefault="00C355E8" w:rsidP="00C355E8">
            <w:pPr>
              <w:tabs>
                <w:tab w:val="left" w:pos="3165"/>
              </w:tabs>
              <w:rPr>
                <w:szCs w:val="22"/>
              </w:rPr>
            </w:pPr>
          </w:p>
          <w:p w14:paraId="182E07B7" w14:textId="77777777" w:rsidR="00C355E8" w:rsidRDefault="00C355E8" w:rsidP="00C355E8">
            <w:pPr>
              <w:tabs>
                <w:tab w:val="left" w:pos="3165"/>
              </w:tabs>
              <w:rPr>
                <w:szCs w:val="22"/>
              </w:rPr>
            </w:pPr>
            <w:r>
              <w:rPr>
                <w:szCs w:val="22"/>
              </w:rPr>
              <w:t>BS - generellt sett så blir lista kortere for hvert år. Positiv opplevelse å gjennomføre vernerunde på I4.</w:t>
            </w:r>
          </w:p>
          <w:p w14:paraId="38EAB094" w14:textId="77777777" w:rsidR="00C355E8" w:rsidRDefault="00C355E8" w:rsidP="00C355E8">
            <w:pPr>
              <w:tabs>
                <w:tab w:val="left" w:pos="3165"/>
              </w:tabs>
              <w:rPr>
                <w:szCs w:val="22"/>
              </w:rPr>
            </w:pPr>
          </w:p>
          <w:p w14:paraId="1E84E0FB" w14:textId="77777777" w:rsidR="00C355E8" w:rsidRDefault="00C355E8" w:rsidP="00C355E8">
            <w:pPr>
              <w:tabs>
                <w:tab w:val="left" w:pos="3165"/>
              </w:tabs>
              <w:rPr>
                <w:szCs w:val="22"/>
              </w:rPr>
            </w:pPr>
            <w:r>
              <w:rPr>
                <w:szCs w:val="22"/>
              </w:rPr>
              <w:t xml:space="preserve">OG - Ny melding om at «private» kjemikalier skal fjernes/ tas med hjem. Dersom dette ikke er hentet i løpet av et par uker, vil IØBR ta en rundepå stasjonene og rydde opp. </w:t>
            </w:r>
          </w:p>
          <w:p w14:paraId="6AB7AE09" w14:textId="77777777" w:rsidR="00C355E8" w:rsidRDefault="00C355E8" w:rsidP="00C355E8">
            <w:pPr>
              <w:tabs>
                <w:tab w:val="left" w:pos="3165"/>
              </w:tabs>
              <w:rPr>
                <w:szCs w:val="22"/>
              </w:rPr>
            </w:pPr>
            <w:r>
              <w:rPr>
                <w:szCs w:val="22"/>
              </w:rPr>
              <w:t>En avtale på vaskemidler og smøremidler – Rino sender disse avtalene til HB</w:t>
            </w:r>
            <w:r w:rsidR="005C2BC8">
              <w:rPr>
                <w:szCs w:val="22"/>
              </w:rPr>
              <w:t xml:space="preserve">     </w:t>
            </w:r>
          </w:p>
          <w:p w14:paraId="239C7998" w14:textId="77777777" w:rsidR="00C355E8" w:rsidRDefault="00C355E8" w:rsidP="00C355E8">
            <w:pPr>
              <w:tabs>
                <w:tab w:val="left" w:pos="3165"/>
              </w:tabs>
              <w:rPr>
                <w:szCs w:val="22"/>
              </w:rPr>
            </w:pPr>
          </w:p>
          <w:p w14:paraId="44F18C64" w14:textId="77777777" w:rsidR="005C2BC8" w:rsidRDefault="00C355E8" w:rsidP="00C355E8">
            <w:pPr>
              <w:tabs>
                <w:tab w:val="left" w:pos="3165"/>
              </w:tabs>
              <w:rPr>
                <w:szCs w:val="22"/>
              </w:rPr>
            </w:pPr>
            <w:r>
              <w:rPr>
                <w:szCs w:val="22"/>
              </w:rPr>
              <w:t>Hele selskapet er i endring.</w:t>
            </w:r>
            <w:r w:rsidR="005C2BC8">
              <w:rPr>
                <w:szCs w:val="22"/>
              </w:rPr>
              <w:t xml:space="preserve"> Vi må skape en forståele for at det som alltid har vært, må vi legge bak ogg. Dette er ikke enkelt, men nå er ledelsen på plass og kan jobbe direkte og målrettet om med nye visjoner. Vi må få bort brannheltgreie, men ha forkus på at vi er der for innbyggerne. Helhetlig forståelse må skapes blant våre ansatte. </w:t>
            </w:r>
          </w:p>
          <w:p w14:paraId="01A3BFCF" w14:textId="77777777" w:rsidR="005C2BC8" w:rsidRDefault="005C2BC8" w:rsidP="00C355E8">
            <w:pPr>
              <w:tabs>
                <w:tab w:val="left" w:pos="3165"/>
              </w:tabs>
              <w:rPr>
                <w:szCs w:val="22"/>
              </w:rPr>
            </w:pPr>
          </w:p>
          <w:p w14:paraId="020215C2" w14:textId="77777777" w:rsidR="00C355E8" w:rsidRDefault="005C2BC8" w:rsidP="00C355E8">
            <w:pPr>
              <w:tabs>
                <w:tab w:val="left" w:pos="3165"/>
              </w:tabs>
              <w:rPr>
                <w:szCs w:val="22"/>
              </w:rPr>
            </w:pPr>
            <w:r>
              <w:rPr>
                <w:szCs w:val="22"/>
              </w:rPr>
              <w:t xml:space="preserve">Vedlegg til neste ukenytt  - selskpasavtalen.  </w:t>
            </w:r>
          </w:p>
          <w:p w14:paraId="250977BD" w14:textId="77777777" w:rsidR="00C355E8" w:rsidRDefault="00C355E8" w:rsidP="00C355E8">
            <w:pPr>
              <w:tabs>
                <w:tab w:val="left" w:pos="3165"/>
              </w:tabs>
              <w:rPr>
                <w:szCs w:val="22"/>
              </w:rPr>
            </w:pPr>
          </w:p>
          <w:p w14:paraId="77435ED7" w14:textId="77777777" w:rsidR="00C355E8" w:rsidRDefault="00C355E8" w:rsidP="00C355E8">
            <w:pPr>
              <w:tabs>
                <w:tab w:val="left" w:pos="3165"/>
              </w:tabs>
              <w:rPr>
                <w:szCs w:val="22"/>
              </w:rPr>
            </w:pPr>
            <w:r>
              <w:rPr>
                <w:szCs w:val="22"/>
              </w:rPr>
              <w:t>Det bør komme</w:t>
            </w:r>
            <w:r w:rsidR="005C2BC8">
              <w:rPr>
                <w:szCs w:val="22"/>
              </w:rPr>
              <w:t>en pressisering</w:t>
            </w:r>
            <w:r>
              <w:rPr>
                <w:szCs w:val="22"/>
              </w:rPr>
              <w:t xml:space="preserve"> fra AM</w:t>
            </w:r>
            <w:r w:rsidR="005C2BC8">
              <w:rPr>
                <w:szCs w:val="22"/>
              </w:rPr>
              <w:t>U</w:t>
            </w:r>
            <w:r>
              <w:rPr>
                <w:szCs w:val="22"/>
              </w:rPr>
              <w:t xml:space="preserve"> om våres holdninger i forhold til det spykososiale arbmi</w:t>
            </w:r>
            <w:r w:rsidR="005C2BC8">
              <w:rPr>
                <w:szCs w:val="22"/>
              </w:rPr>
              <w:t>l</w:t>
            </w:r>
            <w:r>
              <w:rPr>
                <w:szCs w:val="22"/>
              </w:rPr>
              <w:t xml:space="preserve">jø og holdninger. Det er en god endring og i henhold til det vi driver med. Men fortsatt mye å hente. </w:t>
            </w:r>
          </w:p>
        </w:tc>
        <w:tc>
          <w:tcPr>
            <w:tcW w:w="859" w:type="dxa"/>
          </w:tcPr>
          <w:p w14:paraId="6E9A531A" w14:textId="77777777" w:rsidR="005538FF" w:rsidRDefault="005538FF">
            <w:pPr>
              <w:rPr>
                <w:szCs w:val="22"/>
              </w:rPr>
            </w:pPr>
          </w:p>
          <w:p w14:paraId="317311BE" w14:textId="77777777" w:rsidR="00C355E8" w:rsidRDefault="00167957">
            <w:pPr>
              <w:rPr>
                <w:szCs w:val="22"/>
              </w:rPr>
            </w:pPr>
            <w:r>
              <w:rPr>
                <w:szCs w:val="22"/>
              </w:rPr>
              <w:t>Rino/ BS</w:t>
            </w:r>
          </w:p>
          <w:p w14:paraId="267C8542" w14:textId="77777777" w:rsidR="00C355E8" w:rsidRDefault="00C355E8">
            <w:pPr>
              <w:rPr>
                <w:szCs w:val="22"/>
              </w:rPr>
            </w:pPr>
          </w:p>
          <w:p w14:paraId="121109A6" w14:textId="77777777" w:rsidR="00C355E8" w:rsidRDefault="00C355E8">
            <w:pPr>
              <w:rPr>
                <w:szCs w:val="22"/>
              </w:rPr>
            </w:pPr>
          </w:p>
          <w:p w14:paraId="32ABE286" w14:textId="77777777" w:rsidR="00C355E8" w:rsidRDefault="00C355E8">
            <w:pPr>
              <w:rPr>
                <w:szCs w:val="22"/>
              </w:rPr>
            </w:pPr>
          </w:p>
          <w:p w14:paraId="071DF185" w14:textId="77777777" w:rsidR="00C355E8" w:rsidRDefault="00C355E8">
            <w:pPr>
              <w:rPr>
                <w:szCs w:val="22"/>
              </w:rPr>
            </w:pPr>
          </w:p>
          <w:p w14:paraId="22C72FB2" w14:textId="77777777" w:rsidR="00C355E8" w:rsidRDefault="00C355E8">
            <w:pPr>
              <w:rPr>
                <w:szCs w:val="22"/>
              </w:rPr>
            </w:pPr>
          </w:p>
          <w:p w14:paraId="4E7D71DE" w14:textId="77777777" w:rsidR="00C355E8" w:rsidRDefault="00C355E8">
            <w:pPr>
              <w:rPr>
                <w:szCs w:val="22"/>
              </w:rPr>
            </w:pPr>
          </w:p>
          <w:p w14:paraId="3D861FF3" w14:textId="77777777" w:rsidR="00C355E8" w:rsidRDefault="00C355E8">
            <w:pPr>
              <w:rPr>
                <w:szCs w:val="22"/>
              </w:rPr>
            </w:pPr>
            <w:r>
              <w:rPr>
                <w:szCs w:val="22"/>
              </w:rPr>
              <w:t>Rino</w:t>
            </w:r>
          </w:p>
          <w:p w14:paraId="5D847FFF" w14:textId="77777777" w:rsidR="00C355E8" w:rsidRDefault="00C355E8">
            <w:pPr>
              <w:rPr>
                <w:szCs w:val="22"/>
              </w:rPr>
            </w:pPr>
          </w:p>
          <w:p w14:paraId="3F2F47DB" w14:textId="77777777" w:rsidR="00C355E8" w:rsidRDefault="00C355E8">
            <w:pPr>
              <w:rPr>
                <w:szCs w:val="22"/>
              </w:rPr>
            </w:pPr>
          </w:p>
          <w:p w14:paraId="13E47DD2" w14:textId="77777777" w:rsidR="00C355E8" w:rsidRDefault="00C355E8">
            <w:pPr>
              <w:rPr>
                <w:szCs w:val="22"/>
              </w:rPr>
            </w:pPr>
          </w:p>
          <w:p w14:paraId="3FBB8BEC" w14:textId="77777777" w:rsidR="00C355E8" w:rsidRDefault="00C355E8">
            <w:pPr>
              <w:rPr>
                <w:szCs w:val="22"/>
              </w:rPr>
            </w:pPr>
          </w:p>
          <w:p w14:paraId="18F3C423" w14:textId="77777777" w:rsidR="00C355E8" w:rsidRDefault="00C355E8">
            <w:pPr>
              <w:rPr>
                <w:szCs w:val="22"/>
              </w:rPr>
            </w:pPr>
          </w:p>
          <w:p w14:paraId="5AB83FAA" w14:textId="77777777" w:rsidR="00C355E8" w:rsidRDefault="00C355E8">
            <w:pPr>
              <w:rPr>
                <w:szCs w:val="22"/>
              </w:rPr>
            </w:pPr>
          </w:p>
          <w:p w14:paraId="696F4B80" w14:textId="77777777" w:rsidR="00C355E8" w:rsidRDefault="00C355E8">
            <w:pPr>
              <w:rPr>
                <w:szCs w:val="22"/>
              </w:rPr>
            </w:pPr>
          </w:p>
          <w:p w14:paraId="6DB0592B" w14:textId="77777777" w:rsidR="00C355E8" w:rsidRDefault="00C355E8">
            <w:pPr>
              <w:rPr>
                <w:szCs w:val="22"/>
              </w:rPr>
            </w:pPr>
            <w:r>
              <w:rPr>
                <w:szCs w:val="22"/>
              </w:rPr>
              <w:t>Rino</w:t>
            </w:r>
          </w:p>
        </w:tc>
      </w:tr>
      <w:tr w:rsidR="005538FF" w14:paraId="0ED77A20" w14:textId="77777777" w:rsidTr="005538FF">
        <w:tc>
          <w:tcPr>
            <w:tcW w:w="817" w:type="dxa"/>
          </w:tcPr>
          <w:p w14:paraId="0C473D2A" w14:textId="77777777" w:rsidR="005538FF" w:rsidRDefault="005538FF">
            <w:pPr>
              <w:rPr>
                <w:szCs w:val="22"/>
              </w:rPr>
            </w:pPr>
            <w:r>
              <w:rPr>
                <w:szCs w:val="22"/>
              </w:rPr>
              <w:t>4</w:t>
            </w:r>
          </w:p>
        </w:tc>
        <w:tc>
          <w:tcPr>
            <w:tcW w:w="8930" w:type="dxa"/>
          </w:tcPr>
          <w:p w14:paraId="2402288F" w14:textId="77777777" w:rsidR="005538FF" w:rsidRDefault="005538FF">
            <w:pPr>
              <w:rPr>
                <w:b/>
                <w:szCs w:val="22"/>
              </w:rPr>
            </w:pPr>
            <w:r w:rsidRPr="005538FF">
              <w:rPr>
                <w:b/>
                <w:szCs w:val="22"/>
              </w:rPr>
              <w:t>Beredskaps analyse</w:t>
            </w:r>
          </w:p>
          <w:p w14:paraId="01DAC78D" w14:textId="77777777" w:rsidR="007323AD" w:rsidRPr="005C2BC8" w:rsidRDefault="005C2BC8">
            <w:pPr>
              <w:rPr>
                <w:szCs w:val="22"/>
              </w:rPr>
            </w:pPr>
            <w:r w:rsidRPr="005C2BC8">
              <w:rPr>
                <w:szCs w:val="22"/>
              </w:rPr>
              <w:t xml:space="preserve">Satt opp som eget punkt pgs usikker het om hvordan dette skal håndteres. </w:t>
            </w:r>
          </w:p>
          <w:p w14:paraId="41261848" w14:textId="77777777" w:rsidR="005C2BC8" w:rsidRPr="005C2BC8" w:rsidRDefault="005C2BC8">
            <w:pPr>
              <w:rPr>
                <w:szCs w:val="22"/>
              </w:rPr>
            </w:pPr>
            <w:r w:rsidRPr="005C2BC8">
              <w:rPr>
                <w:szCs w:val="22"/>
              </w:rPr>
              <w:t>Bs informerte om prossessen</w:t>
            </w:r>
            <w:r>
              <w:rPr>
                <w:szCs w:val="22"/>
              </w:rPr>
              <w:t xml:space="preserve"> rundt bestilling av beredskapsanalyse og utarbeidelse og endelig dokument </w:t>
            </w:r>
          </w:p>
          <w:p w14:paraId="6D7E5481" w14:textId="77777777" w:rsidR="005538FF" w:rsidRDefault="005C2BC8">
            <w:pPr>
              <w:rPr>
                <w:szCs w:val="22"/>
              </w:rPr>
            </w:pPr>
            <w:r>
              <w:rPr>
                <w:szCs w:val="22"/>
              </w:rPr>
              <w:t xml:space="preserve">Rep skapet eier dette dokumentet, derfor kunne ikke BS gi informasjon om det som sto i rapporten. </w:t>
            </w:r>
          </w:p>
          <w:p w14:paraId="227CBB3F" w14:textId="77777777" w:rsidR="005C2BC8" w:rsidRDefault="005C2BC8">
            <w:pPr>
              <w:rPr>
                <w:szCs w:val="22"/>
              </w:rPr>
            </w:pPr>
            <w:r>
              <w:rPr>
                <w:szCs w:val="22"/>
              </w:rPr>
              <w:t xml:space="preserve">Hva skjer med denne nå? Mest sansynlig (tror BS) lagt i en skuff og kanskje bli hentet frem i 2020 etter kommunesammenslåing. </w:t>
            </w:r>
          </w:p>
          <w:p w14:paraId="26282665" w14:textId="77777777" w:rsidR="005C2BC8" w:rsidRDefault="005C2BC8">
            <w:pPr>
              <w:rPr>
                <w:szCs w:val="22"/>
              </w:rPr>
            </w:pPr>
            <w:r>
              <w:rPr>
                <w:szCs w:val="22"/>
              </w:rPr>
              <w:t>Ulempen her at det tar tid å få info fra våre eiere om hva som skal gjøres videre med dette.</w:t>
            </w:r>
          </w:p>
        </w:tc>
        <w:tc>
          <w:tcPr>
            <w:tcW w:w="859" w:type="dxa"/>
          </w:tcPr>
          <w:p w14:paraId="6D55C79B" w14:textId="77777777" w:rsidR="005538FF" w:rsidRDefault="005538FF">
            <w:pPr>
              <w:rPr>
                <w:szCs w:val="22"/>
              </w:rPr>
            </w:pPr>
          </w:p>
        </w:tc>
      </w:tr>
      <w:tr w:rsidR="005538FF" w14:paraId="496EB4A7" w14:textId="77777777" w:rsidTr="005538FF">
        <w:tc>
          <w:tcPr>
            <w:tcW w:w="817" w:type="dxa"/>
          </w:tcPr>
          <w:p w14:paraId="7B74D7FE" w14:textId="77777777" w:rsidR="005538FF" w:rsidRDefault="005538FF">
            <w:pPr>
              <w:rPr>
                <w:szCs w:val="22"/>
              </w:rPr>
            </w:pPr>
            <w:r>
              <w:rPr>
                <w:szCs w:val="22"/>
              </w:rPr>
              <w:t>5</w:t>
            </w:r>
          </w:p>
        </w:tc>
        <w:tc>
          <w:tcPr>
            <w:tcW w:w="8930" w:type="dxa"/>
          </w:tcPr>
          <w:p w14:paraId="4C8F1838" w14:textId="77777777" w:rsidR="005538FF" w:rsidRPr="005538FF" w:rsidRDefault="005538FF">
            <w:pPr>
              <w:rPr>
                <w:b/>
                <w:szCs w:val="22"/>
              </w:rPr>
            </w:pPr>
            <w:r w:rsidRPr="005538FF">
              <w:rPr>
                <w:b/>
                <w:szCs w:val="22"/>
              </w:rPr>
              <w:t>Valg av medlemmer</w:t>
            </w:r>
          </w:p>
          <w:p w14:paraId="28A0FA61" w14:textId="77777777" w:rsidR="005538FF" w:rsidRDefault="005C2BC8">
            <w:pPr>
              <w:rPr>
                <w:szCs w:val="22"/>
              </w:rPr>
            </w:pPr>
            <w:r>
              <w:rPr>
                <w:szCs w:val="22"/>
              </w:rPr>
              <w:t xml:space="preserve">Var på opptelling. Glemt at 100% stilling skal ha 1 stemme og deltidsstilling skal ha ½ stemme. Lars Agnalt har undersøkt en elektronisk måte å stemme på. </w:t>
            </w:r>
            <w:r w:rsidR="006052CF">
              <w:rPr>
                <w:szCs w:val="22"/>
              </w:rPr>
              <w:t>Listene blir vasket og stemmeseddel sendt elektronisk. Gratisversjon av et program. BS sender ansattelister over til han i dag. Satser på opptelling 8. mars</w:t>
            </w:r>
          </w:p>
        </w:tc>
        <w:tc>
          <w:tcPr>
            <w:tcW w:w="859" w:type="dxa"/>
          </w:tcPr>
          <w:p w14:paraId="42B23381" w14:textId="77777777" w:rsidR="005538FF" w:rsidRDefault="005538FF">
            <w:pPr>
              <w:rPr>
                <w:szCs w:val="22"/>
              </w:rPr>
            </w:pPr>
            <w:r>
              <w:rPr>
                <w:szCs w:val="22"/>
              </w:rPr>
              <w:t>Rino</w:t>
            </w:r>
          </w:p>
        </w:tc>
      </w:tr>
      <w:tr w:rsidR="005538FF" w14:paraId="650AB3F4" w14:textId="77777777" w:rsidTr="005538FF">
        <w:tc>
          <w:tcPr>
            <w:tcW w:w="817" w:type="dxa"/>
          </w:tcPr>
          <w:p w14:paraId="37154DE0" w14:textId="77777777" w:rsidR="005538FF" w:rsidRDefault="005538FF">
            <w:pPr>
              <w:rPr>
                <w:szCs w:val="22"/>
              </w:rPr>
            </w:pPr>
            <w:r>
              <w:rPr>
                <w:szCs w:val="22"/>
              </w:rPr>
              <w:t>6</w:t>
            </w:r>
          </w:p>
        </w:tc>
        <w:tc>
          <w:tcPr>
            <w:tcW w:w="8930" w:type="dxa"/>
          </w:tcPr>
          <w:p w14:paraId="475950BC" w14:textId="77777777" w:rsidR="005538FF" w:rsidRPr="005538FF" w:rsidRDefault="005538FF">
            <w:pPr>
              <w:rPr>
                <w:b/>
                <w:szCs w:val="22"/>
              </w:rPr>
            </w:pPr>
            <w:r w:rsidRPr="005538FF">
              <w:rPr>
                <w:b/>
                <w:szCs w:val="22"/>
              </w:rPr>
              <w:t>Årsrapport</w:t>
            </w:r>
          </w:p>
          <w:p w14:paraId="487B0547" w14:textId="77777777" w:rsidR="005538FF" w:rsidRDefault="006052CF">
            <w:pPr>
              <w:rPr>
                <w:szCs w:val="22"/>
              </w:rPr>
            </w:pPr>
            <w:r>
              <w:rPr>
                <w:szCs w:val="22"/>
              </w:rPr>
              <w:t>Ikke kommet inn årsrapport fra Simen. Det er gjenomført 5 møter i 2018. Alle referater er sendt ut og henger på talver på stasjonene. Ingen saker er videreført til 2019, kun faste saker. Andre saker er lukket. Tas til orientering. Ingen rapport vil bli utarbeidet etteravstemming.</w:t>
            </w:r>
          </w:p>
        </w:tc>
        <w:tc>
          <w:tcPr>
            <w:tcW w:w="859" w:type="dxa"/>
          </w:tcPr>
          <w:p w14:paraId="32864B7C" w14:textId="77777777" w:rsidR="005538FF" w:rsidRDefault="005538FF">
            <w:pPr>
              <w:rPr>
                <w:szCs w:val="22"/>
              </w:rPr>
            </w:pPr>
          </w:p>
        </w:tc>
      </w:tr>
      <w:tr w:rsidR="005538FF" w14:paraId="7B96CF93" w14:textId="77777777" w:rsidTr="005538FF">
        <w:tc>
          <w:tcPr>
            <w:tcW w:w="817" w:type="dxa"/>
          </w:tcPr>
          <w:p w14:paraId="66A684A9" w14:textId="77777777" w:rsidR="005538FF" w:rsidRDefault="005538FF">
            <w:pPr>
              <w:rPr>
                <w:szCs w:val="22"/>
              </w:rPr>
            </w:pPr>
            <w:r>
              <w:rPr>
                <w:szCs w:val="22"/>
              </w:rPr>
              <w:t>7</w:t>
            </w:r>
          </w:p>
        </w:tc>
        <w:tc>
          <w:tcPr>
            <w:tcW w:w="8930" w:type="dxa"/>
          </w:tcPr>
          <w:p w14:paraId="1D3C2C40" w14:textId="77777777" w:rsidR="005538FF" w:rsidRPr="005538FF" w:rsidRDefault="005538FF">
            <w:pPr>
              <w:rPr>
                <w:b/>
                <w:szCs w:val="22"/>
              </w:rPr>
            </w:pPr>
            <w:r w:rsidRPr="005538FF">
              <w:rPr>
                <w:b/>
                <w:szCs w:val="22"/>
              </w:rPr>
              <w:t>Rutine for varslingssaker</w:t>
            </w:r>
          </w:p>
          <w:p w14:paraId="287A5976" w14:textId="77777777" w:rsidR="005538FF" w:rsidRDefault="006052CF">
            <w:pPr>
              <w:rPr>
                <w:szCs w:val="22"/>
              </w:rPr>
            </w:pPr>
            <w:r>
              <w:rPr>
                <w:szCs w:val="22"/>
              </w:rPr>
              <w:t>Innspill ikke mottatt til varslingssaker. Forslag – AMU tar rutinen til godkjenning. Rutine vedtas.</w:t>
            </w:r>
          </w:p>
        </w:tc>
        <w:tc>
          <w:tcPr>
            <w:tcW w:w="859" w:type="dxa"/>
          </w:tcPr>
          <w:p w14:paraId="78C6BEE8" w14:textId="77777777" w:rsidR="005538FF" w:rsidRDefault="005538FF">
            <w:pPr>
              <w:rPr>
                <w:szCs w:val="22"/>
              </w:rPr>
            </w:pPr>
          </w:p>
        </w:tc>
      </w:tr>
    </w:tbl>
    <w:p w14:paraId="63A63FFF" w14:textId="77777777" w:rsidR="005538FF" w:rsidRDefault="005538FF">
      <w:pPr>
        <w:rPr>
          <w:szCs w:val="22"/>
        </w:rPr>
      </w:pPr>
    </w:p>
    <w:p w14:paraId="7BF214BE" w14:textId="77777777" w:rsidR="006052CF" w:rsidRDefault="006052CF">
      <w:pPr>
        <w:rPr>
          <w:szCs w:val="22"/>
        </w:rPr>
      </w:pPr>
      <w:r>
        <w:rPr>
          <w:szCs w:val="22"/>
        </w:rPr>
        <w:t>Rino: Flere mangler 40 t kurs på verneombud</w:t>
      </w:r>
    </w:p>
    <w:p w14:paraId="1112A793" w14:textId="77777777" w:rsidR="006052CF" w:rsidRDefault="006052CF">
      <w:pPr>
        <w:rPr>
          <w:szCs w:val="22"/>
        </w:rPr>
      </w:pPr>
      <w:r>
        <w:rPr>
          <w:szCs w:val="22"/>
        </w:rPr>
        <w:t xml:space="preserve">Kurs som BS og DM deltok på – </w:t>
      </w:r>
      <w:r w:rsidR="00167957">
        <w:rPr>
          <w:szCs w:val="22"/>
        </w:rPr>
        <w:t xml:space="preserve">DM </w:t>
      </w:r>
      <w:r>
        <w:rPr>
          <w:szCs w:val="22"/>
        </w:rPr>
        <w:t>undersøke</w:t>
      </w:r>
      <w:r w:rsidR="00167957">
        <w:rPr>
          <w:szCs w:val="22"/>
        </w:rPr>
        <w:t>r</w:t>
      </w:r>
      <w:r>
        <w:rPr>
          <w:szCs w:val="22"/>
        </w:rPr>
        <w:t xml:space="preserve"> om kursholder </w:t>
      </w:r>
      <w:r w:rsidR="00167957">
        <w:rPr>
          <w:szCs w:val="22"/>
        </w:rPr>
        <w:t xml:space="preserve">(Karine) </w:t>
      </w:r>
      <w:r>
        <w:rPr>
          <w:szCs w:val="22"/>
        </w:rPr>
        <w:t xml:space="preserve">kan komme til IØBR for å avholde kurs. </w:t>
      </w:r>
      <w:r w:rsidR="00167957">
        <w:rPr>
          <w:szCs w:val="22"/>
        </w:rPr>
        <w:t xml:space="preserve"> </w:t>
      </w:r>
    </w:p>
    <w:p w14:paraId="13B37145" w14:textId="77777777" w:rsidR="00167957" w:rsidRDefault="00167957">
      <w:pPr>
        <w:rPr>
          <w:szCs w:val="22"/>
        </w:rPr>
      </w:pPr>
      <w:r>
        <w:rPr>
          <w:szCs w:val="22"/>
        </w:rPr>
        <w:t>Rino fremskaffer navneliste med de som skal ha kurs og mangler dette.</w:t>
      </w:r>
    </w:p>
    <w:p w14:paraId="660D26C0" w14:textId="77777777" w:rsidR="00167957" w:rsidRPr="00A430D0" w:rsidRDefault="00167957">
      <w:pPr>
        <w:rPr>
          <w:szCs w:val="22"/>
        </w:rPr>
      </w:pPr>
    </w:p>
    <w:sectPr w:rsidR="00167957" w:rsidRPr="00A430D0" w:rsidSect="005538FF">
      <w:footerReference w:type="default" r:id="rId9"/>
      <w:pgSz w:w="11906" w:h="16838" w:code="9"/>
      <w:pgMar w:top="720" w:right="720" w:bottom="720" w:left="720" w:header="426" w:footer="68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7C4F5" w14:textId="77777777" w:rsidR="006052CF" w:rsidRDefault="006052CF">
      <w:r>
        <w:separator/>
      </w:r>
    </w:p>
  </w:endnote>
  <w:endnote w:type="continuationSeparator" w:id="0">
    <w:p w14:paraId="25336C6B" w14:textId="77777777" w:rsidR="006052CF" w:rsidRDefault="0060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heMixOffice">
    <w:altName w:val="Calibri"/>
    <w:charset w:val="00"/>
    <w:family w:val="swiss"/>
    <w:pitch w:val="variable"/>
    <w:sig w:usb0="00000003" w:usb1="00000042" w:usb2="00000000" w:usb3="00000000" w:csb0="00000001" w:csb1="00000000"/>
  </w:font>
  <w:font w:name="TheSans B7 Bold">
    <w:altName w:val="Corbel"/>
    <w:charset w:val="00"/>
    <w:family w:val="auto"/>
    <w:pitch w:val="variable"/>
    <w:sig w:usb0="00000001"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4C6D7" w14:textId="24AD6AD4" w:rsidR="006052CF" w:rsidRDefault="00114758">
    <w:pPr>
      <w:pStyle w:val="Bunntekst"/>
    </w:pPr>
    <w:r>
      <w:rPr>
        <w:noProof/>
      </w:rPr>
      <w:fldChar w:fldCharType="begin"/>
    </w:r>
    <w:r>
      <w:rPr>
        <w:noProof/>
      </w:rPr>
      <w:instrText xml:space="preserve"> FILENAME \* Lower\p  \* MERGEFORMAT </w:instrText>
    </w:r>
    <w:r>
      <w:rPr>
        <w:noProof/>
      </w:rPr>
      <w:fldChar w:fldCharType="separate"/>
    </w:r>
    <w:r w:rsidR="00167957">
      <w:rPr>
        <w:noProof/>
      </w:rPr>
      <w:t>\\11727-ofg-w001\acosshare$\fillager\brukere\iobr_ibr-hanber\2019000266\referat fra møtet i amu 27.02.19 (13516).docx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4A6E0" w14:textId="77777777" w:rsidR="006052CF" w:rsidRDefault="006052CF">
      <w:r>
        <w:separator/>
      </w:r>
    </w:p>
  </w:footnote>
  <w:footnote w:type="continuationSeparator" w:id="0">
    <w:p w14:paraId="3D9A997E" w14:textId="77777777" w:rsidR="006052CF" w:rsidRDefault="00605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embedSystemFonts/>
  <w:activeWritingStyle w:appName="MSWord" w:lang="nb-NO" w:vendorID="666" w:dllVersion="513" w:checkStyle="1"/>
  <w:activeWritingStyle w:appName="MSWord" w:lang="nb-NO" w:vendorID="22" w:dllVersion="513" w:checkStyle="1"/>
  <w:activeWritingStyle w:appName="MSWord" w:lang="nn-NO"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B19"/>
    <w:rsid w:val="000000F7"/>
    <w:rsid w:val="000274B8"/>
    <w:rsid w:val="00034217"/>
    <w:rsid w:val="00047C98"/>
    <w:rsid w:val="00066B19"/>
    <w:rsid w:val="000B1DCA"/>
    <w:rsid w:val="000D0388"/>
    <w:rsid w:val="000D3C4B"/>
    <w:rsid w:val="00114758"/>
    <w:rsid w:val="001220EE"/>
    <w:rsid w:val="00152AB9"/>
    <w:rsid w:val="001649A4"/>
    <w:rsid w:val="00167957"/>
    <w:rsid w:val="00182EE0"/>
    <w:rsid w:val="002746D7"/>
    <w:rsid w:val="00287B24"/>
    <w:rsid w:val="00320847"/>
    <w:rsid w:val="003314C2"/>
    <w:rsid w:val="00392F3B"/>
    <w:rsid w:val="003B51DC"/>
    <w:rsid w:val="003C6B50"/>
    <w:rsid w:val="00410C1C"/>
    <w:rsid w:val="00447862"/>
    <w:rsid w:val="00452BA1"/>
    <w:rsid w:val="004A184C"/>
    <w:rsid w:val="004C0F30"/>
    <w:rsid w:val="004C4C6C"/>
    <w:rsid w:val="004F351B"/>
    <w:rsid w:val="00534F7F"/>
    <w:rsid w:val="005516DE"/>
    <w:rsid w:val="00551A03"/>
    <w:rsid w:val="005538FF"/>
    <w:rsid w:val="005A36F1"/>
    <w:rsid w:val="005B24E5"/>
    <w:rsid w:val="005C2BC8"/>
    <w:rsid w:val="006052CF"/>
    <w:rsid w:val="00677A28"/>
    <w:rsid w:val="006A06E0"/>
    <w:rsid w:val="006C0D2C"/>
    <w:rsid w:val="006F3A4F"/>
    <w:rsid w:val="006F5876"/>
    <w:rsid w:val="00700B71"/>
    <w:rsid w:val="007323AD"/>
    <w:rsid w:val="00766F2E"/>
    <w:rsid w:val="007B730B"/>
    <w:rsid w:val="007C6F42"/>
    <w:rsid w:val="007F5D1E"/>
    <w:rsid w:val="007F690B"/>
    <w:rsid w:val="0085053A"/>
    <w:rsid w:val="00860171"/>
    <w:rsid w:val="00861014"/>
    <w:rsid w:val="008B18B7"/>
    <w:rsid w:val="008B638C"/>
    <w:rsid w:val="008C73AB"/>
    <w:rsid w:val="008D3AFE"/>
    <w:rsid w:val="008D4CBE"/>
    <w:rsid w:val="0091385C"/>
    <w:rsid w:val="00915D38"/>
    <w:rsid w:val="00982BA7"/>
    <w:rsid w:val="009C2A87"/>
    <w:rsid w:val="009C2D7A"/>
    <w:rsid w:val="009F13FF"/>
    <w:rsid w:val="00A16964"/>
    <w:rsid w:val="00A430D0"/>
    <w:rsid w:val="00A777EE"/>
    <w:rsid w:val="00B050D0"/>
    <w:rsid w:val="00B07294"/>
    <w:rsid w:val="00B11E37"/>
    <w:rsid w:val="00B13268"/>
    <w:rsid w:val="00B271A6"/>
    <w:rsid w:val="00B65795"/>
    <w:rsid w:val="00B76B8D"/>
    <w:rsid w:val="00B8487E"/>
    <w:rsid w:val="00B91419"/>
    <w:rsid w:val="00C20B26"/>
    <w:rsid w:val="00C355E8"/>
    <w:rsid w:val="00C72A4C"/>
    <w:rsid w:val="00CA1F9F"/>
    <w:rsid w:val="00CD2201"/>
    <w:rsid w:val="00CD721F"/>
    <w:rsid w:val="00D03FE0"/>
    <w:rsid w:val="00D25D7B"/>
    <w:rsid w:val="00DB190B"/>
    <w:rsid w:val="00DB22B0"/>
    <w:rsid w:val="00DE1AD0"/>
    <w:rsid w:val="00DF1CF3"/>
    <w:rsid w:val="00E07965"/>
    <w:rsid w:val="00E144F2"/>
    <w:rsid w:val="00E2376E"/>
    <w:rsid w:val="00E3114D"/>
    <w:rsid w:val="00E75EF8"/>
    <w:rsid w:val="00EB0052"/>
    <w:rsid w:val="00EB1F5E"/>
    <w:rsid w:val="00ED32DA"/>
    <w:rsid w:val="00EE0AAD"/>
    <w:rsid w:val="00EF600A"/>
    <w:rsid w:val="00F0438F"/>
    <w:rsid w:val="00F170DE"/>
    <w:rsid w:val="00F929A3"/>
    <w:rsid w:val="00FA5ABD"/>
    <w:rsid w:val="00FF07DF"/>
    <w:rsid w:val="00FF63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FDF1C3E"/>
  <w15:docId w15:val="{4B61CC17-BD2F-49D1-AE1D-19461122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0D0"/>
    <w:rPr>
      <w:rFonts w:ascii="Calibri" w:hAnsi="Calibri"/>
      <w:sz w:val="22"/>
    </w:rPr>
  </w:style>
  <w:style w:type="paragraph" w:styleId="Overskrift1">
    <w:name w:val="heading 1"/>
    <w:basedOn w:val="Normal"/>
    <w:next w:val="Normal"/>
    <w:qFormat/>
    <w:pPr>
      <w:keepNext/>
      <w:keepLines/>
      <w:spacing w:before="360" w:after="120"/>
      <w:outlineLvl w:val="0"/>
    </w:pPr>
    <w:rPr>
      <w:rFonts w:ascii="TheMixOffice" w:hAnsi="TheMixOffice"/>
      <w:b/>
      <w:sz w:val="32"/>
    </w:rPr>
  </w:style>
  <w:style w:type="paragraph" w:styleId="Overskrift2">
    <w:name w:val="heading 2"/>
    <w:basedOn w:val="Normal"/>
    <w:next w:val="Normal"/>
    <w:qFormat/>
    <w:pPr>
      <w:keepNext/>
      <w:keepLines/>
      <w:spacing w:before="240"/>
      <w:outlineLvl w:val="1"/>
    </w:pPr>
    <w:rPr>
      <w:rFonts w:ascii="TheMixOffice" w:hAnsi="TheMixOffice"/>
      <w:b/>
      <w:sz w:val="28"/>
    </w:rPr>
  </w:style>
  <w:style w:type="paragraph" w:styleId="Overskrift3">
    <w:name w:val="heading 3"/>
    <w:basedOn w:val="Normal"/>
    <w:next w:val="Vanliginnrykk"/>
    <w:qFormat/>
    <w:pPr>
      <w:keepNext/>
      <w:keepLines/>
      <w:spacing w:before="240"/>
      <w:outlineLvl w:val="2"/>
    </w:pPr>
    <w:rPr>
      <w:rFonts w:ascii="TheMixOffice" w:hAnsi="TheMixOffice"/>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252"/>
        <w:tab w:val="right" w:pos="8504"/>
      </w:tabs>
      <w:spacing w:before="240"/>
    </w:pPr>
    <w:rPr>
      <w:sz w:val="16"/>
    </w:rPr>
  </w:style>
  <w:style w:type="paragraph" w:customStyle="1" w:styleId="emne">
    <w:name w:val="emne"/>
    <w:basedOn w:val="Normal"/>
    <w:rsid w:val="00DF1CF3"/>
    <w:pPr>
      <w:spacing w:before="120" w:after="240"/>
    </w:pPr>
    <w:rPr>
      <w:rFonts w:ascii="TheSans B7 Bold" w:hAnsi="TheSans B7 Bold"/>
      <w:sz w:val="30"/>
    </w:rPr>
  </w:style>
  <w:style w:type="character" w:styleId="Fotnotereferanse">
    <w:name w:val="footnote reference"/>
    <w:semiHidden/>
    <w:rPr>
      <w:position w:val="6"/>
      <w:sz w:val="16"/>
    </w:rPr>
  </w:style>
  <w:style w:type="paragraph" w:styleId="Fotnotetekst">
    <w:name w:val="footnote text"/>
    <w:basedOn w:val="Normal"/>
    <w:semiHidden/>
    <w:pPr>
      <w:ind w:left="360" w:hanging="360"/>
    </w:pPr>
    <w:rPr>
      <w:sz w:val="24"/>
    </w:rPr>
  </w:style>
  <w:style w:type="paragraph" w:customStyle="1" w:styleId="notat">
    <w:name w:val="notat"/>
    <w:basedOn w:val="Overskrift2"/>
    <w:pPr>
      <w:pBdr>
        <w:bottom w:val="single" w:sz="12" w:space="1" w:color="auto"/>
      </w:pBdr>
      <w:spacing w:before="0"/>
    </w:pPr>
    <w:rPr>
      <w:sz w:val="24"/>
    </w:rPr>
  </w:style>
  <w:style w:type="paragraph" w:styleId="Vanliginnrykk">
    <w:name w:val="Normal Indent"/>
    <w:basedOn w:val="Normal"/>
    <w:pPr>
      <w:ind w:left="227"/>
    </w:pPr>
  </w:style>
  <w:style w:type="character" w:styleId="Sidetall">
    <w:name w:val="page number"/>
    <w:basedOn w:val="Standardskriftforavsnitt"/>
  </w:style>
  <w:style w:type="paragraph" w:customStyle="1" w:styleId="tilfra">
    <w:name w:val="tilfra"/>
    <w:basedOn w:val="Normal"/>
    <w:rPr>
      <w:b/>
    </w:rPr>
  </w:style>
  <w:style w:type="paragraph" w:styleId="Topptekst">
    <w:name w:val="header"/>
    <w:basedOn w:val="Normal"/>
    <w:link w:val="TopptekstTegn"/>
    <w:pPr>
      <w:tabs>
        <w:tab w:val="right" w:pos="1287"/>
        <w:tab w:val="right" w:pos="9000"/>
      </w:tabs>
      <w:spacing w:after="120"/>
    </w:pPr>
    <w:rPr>
      <w:sz w:val="20"/>
    </w:rPr>
  </w:style>
  <w:style w:type="table" w:styleId="Tabellrutenett">
    <w:name w:val="Table Grid"/>
    <w:basedOn w:val="Vanligtabell"/>
    <w:rsid w:val="000D3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TheMixOfficeFet">
    <w:name w:val="Stil TheMixOffice Fet"/>
    <w:rsid w:val="00DF1CF3"/>
    <w:rPr>
      <w:rFonts w:ascii="TheSans B7 Bold" w:hAnsi="TheSans B7 Bold"/>
      <w:bCs/>
      <w:sz w:val="32"/>
    </w:rPr>
  </w:style>
  <w:style w:type="paragraph" w:customStyle="1" w:styleId="StiltilfraIkkeFet">
    <w:name w:val="Stil tilfra + Ikke Fet"/>
    <w:basedOn w:val="tilfra"/>
    <w:rsid w:val="00CA1F9F"/>
    <w:rPr>
      <w:b w:val="0"/>
    </w:rPr>
  </w:style>
  <w:style w:type="paragraph" w:styleId="Bobletekst">
    <w:name w:val="Balloon Text"/>
    <w:basedOn w:val="Normal"/>
    <w:link w:val="BobletekstTegn"/>
    <w:uiPriority w:val="99"/>
    <w:semiHidden/>
    <w:unhideWhenUsed/>
    <w:rsid w:val="00066B19"/>
    <w:rPr>
      <w:rFonts w:ascii="Tahoma" w:hAnsi="Tahoma" w:cs="Tahoma"/>
      <w:sz w:val="16"/>
      <w:szCs w:val="16"/>
    </w:rPr>
  </w:style>
  <w:style w:type="character" w:customStyle="1" w:styleId="BobletekstTegn">
    <w:name w:val="Bobletekst Tegn"/>
    <w:basedOn w:val="Standardskriftforavsnitt"/>
    <w:link w:val="Bobletekst"/>
    <w:uiPriority w:val="99"/>
    <w:semiHidden/>
    <w:rsid w:val="00066B19"/>
    <w:rPr>
      <w:rFonts w:ascii="Tahoma" w:hAnsi="Tahoma" w:cs="Tahoma"/>
      <w:sz w:val="16"/>
      <w:szCs w:val="16"/>
    </w:rPr>
  </w:style>
  <w:style w:type="character" w:styleId="Plassholdertekst">
    <w:name w:val="Placeholder Text"/>
    <w:basedOn w:val="Standardskriftforavsnitt"/>
    <w:uiPriority w:val="99"/>
    <w:semiHidden/>
    <w:rsid w:val="00766F2E"/>
    <w:rPr>
      <w:color w:val="808080"/>
    </w:rPr>
  </w:style>
  <w:style w:type="character" w:customStyle="1" w:styleId="TopptekstTegn">
    <w:name w:val="Topptekst Tegn"/>
    <w:basedOn w:val="Standardskriftforavsnitt"/>
    <w:link w:val="Topptekst"/>
    <w:rsid w:val="00850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png@01D14871.09206F8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mutualMergeSupport>False</mutualMergeSupport>
    <mergeMode>MergeOne</mergeMode>
    <showHiddenMark>False</showHiddenMark>
    <websakInfo>
      <fletteDato>27.02.2019</fletteDato>
      <sakid>2019000008</sakid>
      <jpid>2019000266</jpid>
      <filUnique>13516</filUnique>
      <filChecksumFørFlett>OIB6Psg4p4R48PRXvAowew==</filChecksumFørFlett>
      <erHoveddokument>True</erHoveddokument>
      <dcTitle>Referat fra møtet i AMU 27.02.19</dcTitle>
    </websakInfo>
    <sdm_dummy/>
    <templateURI>C:\Users\ibr-hanber\AppData\Local\Temp\2\tmp_3fcca41f-4004-4aeb-ae45-e1f950c8f7f5.docx</templateURI>
    <docs>
      <doc>
        <sdm_sdfid>4679</sdm_sdfid>
        <sdm_watermark/>
      </doc>
      <doc>
        <sdm_sdfid>4680</sdm_sdfid>
        <sdm_watermark/>
      </doc>
      <doc>
        <sdm_sdfid>4681</sdm_sdfid>
        <sdm_watermark/>
      </doc>
      <doc>
        <sdm_sdfid>4682</sdm_sdfid>
        <sdm_watermark/>
      </doc>
    </docs>
  </properties>
  <body>
    <TblAvsMot>
      <table>
        <simplefieldformat>
          <fullid>TblAvsMot__Sdm_AMNavn___1___1</fullid>
          <separator>, </separator>
          <value>Andreas Hermansen, Bjørn Stolt, Dag Muggerud, Geert Olsen</value>
        </simplefieldformat>
        <headers>
          <header>Sdm_AMNavn</header>
        </headers>
        <row>
          <cell>Andreas Hermansen</cell>
        </row>
        <row>
          <cell>Bjørn Stolt</cell>
        </row>
        <row>
          <cell>Dag Muggerud</cell>
        </row>
        <row>
          <cell>Geert Olsen</cell>
        </row>
      </table>
    </TblAvsMot>
    <Sse_navn>Administrasjonen</Sse_navn>
    <Sdo_DokNr>1</Sdo_DokNr>
    <Sbr_Navn> </Sbr_Navn>
    <Sas_ArkivID>FE-000</Sas_ArkivID>
    <Sas_ArkivsakID>19/8</Sas_ArkivsakID>
  </body>
  <footer/>
  <header/>
</document>
</file>

<file path=customXml/itemProps1.xml><?xml version="1.0" encoding="utf-8"?>
<ds:datastoreItem xmlns:ds="http://schemas.openxmlformats.org/officeDocument/2006/customXml" ds:itemID="{CA0341BF-6C80-4694-9877-C6DE6908AD9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815</Words>
  <Characters>4320</Characters>
  <Application>Microsoft Office Word</Application>
  <DocSecurity>4</DocSecurity>
  <Lines>36</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Referat fra møtet i AMU 27.02.19</vt:lpstr>
      <vt:lpstr>Internt notat</vt:lpstr>
    </vt:vector>
  </TitlesOfParts>
  <Company>Norges forskningsråd</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fra møtet i AMU 27.02.19</dc:title>
  <dc:creator>Kristin Bauge Andresen</dc:creator>
  <cp:lastModifiedBy>Hanne Berland</cp:lastModifiedBy>
  <cp:revision>2</cp:revision>
  <cp:lastPrinted>2019-02-27T09:11:00Z</cp:lastPrinted>
  <dcterms:created xsi:type="dcterms:W3CDTF">2019-10-09T10:49:00Z</dcterms:created>
  <dcterms:modified xsi:type="dcterms:W3CDTF">2019-10-09T10:49:00Z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parator_TblAvsMot__Sdm_AMNavn___1___1">
    <vt:lpwstr>, </vt:lpwstr>
  </property>
  <property fmtid="{D5CDD505-2E9C-101B-9397-08002B2CF9AE}" pid="3" name="Separator_TblKopitil__Sdk_Navn___1___1">
    <vt:lpwstr>,</vt:lpwstr>
  </property>
</Properties>
</file>